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FCA9C" w14:textId="77777777" w:rsidR="007021F3" w:rsidRDefault="007021F3" w:rsidP="007021F3">
      <w:pPr>
        <w:spacing w:before="2600"/>
        <w:ind w:left="720"/>
        <w:rPr>
          <w:rFonts w:ascii="Calisto MT" w:hAnsi="Calisto MT" w:cs="Arial"/>
          <w:b/>
          <w:sz w:val="72"/>
          <w:szCs w:val="48"/>
        </w:rPr>
      </w:pPr>
      <w:bookmarkStart w:id="0" w:name="_Hlk511321237"/>
      <w:bookmarkEnd w:id="0"/>
    </w:p>
    <w:p w14:paraId="3B0CACD9" w14:textId="77777777" w:rsidR="007021F3" w:rsidRPr="00EC4C0B" w:rsidRDefault="007021F3" w:rsidP="007021F3">
      <w:pPr>
        <w:spacing w:before="2600"/>
        <w:ind w:left="720"/>
        <w:rPr>
          <w:rFonts w:ascii="Calisto MT" w:hAnsi="Calisto MT" w:cs="Arial"/>
          <w:b/>
          <w:sz w:val="72"/>
          <w:szCs w:val="48"/>
        </w:rPr>
      </w:pPr>
      <w:r w:rsidRPr="00EC4C0B">
        <w:rPr>
          <w:rFonts w:ascii="Calisto MT" w:hAnsi="Calisto MT" w:cs="Arial"/>
          <w:b/>
          <w:sz w:val="72"/>
          <w:szCs w:val="48"/>
        </w:rPr>
        <w:t>Asset Management</w:t>
      </w:r>
      <w:r w:rsidR="00BE5385">
        <w:rPr>
          <w:rFonts w:ascii="Calisto MT" w:hAnsi="Calisto MT" w:cs="Arial"/>
          <w:b/>
          <w:sz w:val="72"/>
          <w:szCs w:val="48"/>
        </w:rPr>
        <w:t xml:space="preserve"> for Municipal Staff</w:t>
      </w:r>
      <w:r w:rsidRPr="00EC4C0B">
        <w:rPr>
          <w:rFonts w:ascii="Calisto MT" w:hAnsi="Calisto MT" w:cs="Arial"/>
          <w:b/>
          <w:sz w:val="72"/>
          <w:szCs w:val="48"/>
        </w:rPr>
        <w:t xml:space="preserve">: </w:t>
      </w:r>
      <w:r w:rsidR="00791F8B">
        <w:rPr>
          <w:rFonts w:ascii="Calisto MT" w:hAnsi="Calisto MT" w:cs="Arial"/>
          <w:b/>
          <w:sz w:val="72"/>
          <w:szCs w:val="48"/>
        </w:rPr>
        <w:br/>
      </w:r>
      <w:r w:rsidRPr="00EC4C0B">
        <w:rPr>
          <w:rFonts w:ascii="Calisto MT" w:hAnsi="Calisto MT" w:cs="Arial"/>
          <w:b/>
          <w:sz w:val="72"/>
          <w:szCs w:val="48"/>
        </w:rPr>
        <w:t>The Technical Basics</w:t>
      </w:r>
    </w:p>
    <w:p w14:paraId="704FC311" w14:textId="77777777" w:rsidR="007021F3" w:rsidRPr="00EC4C0B" w:rsidRDefault="007021F3" w:rsidP="007021F3">
      <w:pPr>
        <w:ind w:left="720"/>
        <w:rPr>
          <w:rFonts w:ascii="Calisto MT" w:hAnsi="Calisto MT" w:cs="Arial"/>
          <w:b/>
          <w:sz w:val="48"/>
          <w:szCs w:val="48"/>
        </w:rPr>
      </w:pPr>
    </w:p>
    <w:p w14:paraId="3EFB52E5" w14:textId="77777777" w:rsidR="007021F3" w:rsidRPr="00EC4C0B" w:rsidRDefault="002045E0" w:rsidP="007021F3">
      <w:pPr>
        <w:ind w:firstLine="720"/>
        <w:rPr>
          <w:rFonts w:ascii="Calisto MT" w:hAnsi="Calisto MT" w:cs="Arial"/>
          <w:sz w:val="48"/>
          <w:szCs w:val="48"/>
        </w:rPr>
      </w:pPr>
      <w:r>
        <w:rPr>
          <w:rFonts w:ascii="Calisto MT" w:hAnsi="Calisto MT" w:cs="Arial"/>
          <w:sz w:val="48"/>
          <w:szCs w:val="48"/>
        </w:rPr>
        <w:t>Trainer’s Manual</w:t>
      </w:r>
    </w:p>
    <w:p w14:paraId="4AA7EE70" w14:textId="77777777" w:rsidR="007021F3" w:rsidRDefault="007021F3" w:rsidP="007021F3">
      <w:pPr>
        <w:rPr>
          <w:rFonts w:cs="Arial"/>
          <w:szCs w:val="18"/>
        </w:rPr>
      </w:pPr>
    </w:p>
    <w:p w14:paraId="277310F6" w14:textId="77777777" w:rsidR="007021F3" w:rsidRDefault="007021F3" w:rsidP="007021F3">
      <w:pPr>
        <w:pStyle w:val="RevisionRecord"/>
        <w:sectPr w:rsidR="007021F3" w:rsidSect="007021F3">
          <w:headerReference w:type="first" r:id="rId11"/>
          <w:pgSz w:w="12240" w:h="15840" w:code="1"/>
          <w:pgMar w:top="2520" w:right="1440" w:bottom="360" w:left="1440" w:header="864" w:footer="648" w:gutter="0"/>
          <w:pgNumType w:start="1" w:chapSep="period"/>
          <w:cols w:space="720"/>
          <w:titlePg/>
          <w:docGrid w:linePitch="326"/>
        </w:sectPr>
      </w:pPr>
    </w:p>
    <w:p w14:paraId="045E71C8" w14:textId="77777777" w:rsidR="007021F3" w:rsidRPr="000479CD" w:rsidRDefault="007021F3">
      <w:pPr>
        <w:pStyle w:val="BodyText"/>
        <w:rPr>
          <w:rFonts w:ascii="Arial" w:hAnsi="Arial" w:cs="Arial"/>
          <w:sz w:val="18"/>
          <w:szCs w:val="18"/>
        </w:rPr>
      </w:pPr>
      <w:r w:rsidRPr="00025315">
        <w:lastRenderedPageBreak/>
        <w:t xml:space="preserve">This initiative is offered through the Municipal Asset Management Program, </w:t>
      </w:r>
      <w:r w:rsidRPr="00BF1C02">
        <w:t>a five-year, $50</w:t>
      </w:r>
      <w:r w:rsidR="00604957">
        <w:t xml:space="preserve"> </w:t>
      </w:r>
      <w:r w:rsidRPr="00BF1C02">
        <w:t>million program designed to help municipalities make informed decisions about infrastructure investment. The program is delivered by the Federation of Canadian Municipalities and funded by the Government of Canada.</w:t>
      </w:r>
    </w:p>
    <w:p w14:paraId="363FB2EA" w14:textId="77777777" w:rsidR="00DA3022" w:rsidRPr="00DA3022" w:rsidRDefault="00DA3022" w:rsidP="007021F3">
      <w:pPr>
        <w:pStyle w:val="BodyText"/>
        <w:rPr>
          <w:b/>
        </w:rPr>
      </w:pPr>
      <w:bookmarkStart w:id="1" w:name="_Hlk511388658"/>
      <w:r w:rsidRPr="00DA3022">
        <w:rPr>
          <w:b/>
        </w:rPr>
        <w:t>About</w:t>
      </w:r>
      <w:r w:rsidRPr="00DA3022" w:rsidDel="00282DF6">
        <w:rPr>
          <w:b/>
        </w:rPr>
        <w:t xml:space="preserve"> </w:t>
      </w:r>
      <w:r w:rsidRPr="00DA3022">
        <w:rPr>
          <w:b/>
        </w:rPr>
        <w:t>R</w:t>
      </w:r>
      <w:r w:rsidR="00A31394">
        <w:rPr>
          <w:b/>
        </w:rPr>
        <w:t xml:space="preserve">ural </w:t>
      </w:r>
      <w:r w:rsidRPr="00DA3022">
        <w:rPr>
          <w:b/>
        </w:rPr>
        <w:t>M</w:t>
      </w:r>
      <w:r w:rsidR="00A31394">
        <w:rPr>
          <w:b/>
        </w:rPr>
        <w:t xml:space="preserve">unicipalities of </w:t>
      </w:r>
      <w:r w:rsidRPr="00DA3022">
        <w:rPr>
          <w:b/>
        </w:rPr>
        <w:t>A</w:t>
      </w:r>
      <w:r w:rsidR="00A31394">
        <w:rPr>
          <w:b/>
        </w:rPr>
        <w:t>lberta</w:t>
      </w:r>
    </w:p>
    <w:p w14:paraId="44BF89C2" w14:textId="77777777" w:rsidR="00C650F8" w:rsidRPr="00C650F8" w:rsidRDefault="00C650F8" w:rsidP="007021F3">
      <w:pPr>
        <w:pStyle w:val="BodyText"/>
      </w:pPr>
      <w:r w:rsidRPr="00C650F8">
        <w:t xml:space="preserve">Rural Municipalities of Alberta (RMA) is an independent association comprising Alberta’s 69 counties and municipal districts. Since 1909, </w:t>
      </w:r>
      <w:r w:rsidR="00B33BCF">
        <w:t xml:space="preserve">RMA has </w:t>
      </w:r>
      <w:r w:rsidRPr="00C650F8">
        <w:t xml:space="preserve">helped rural municipalities achieve strong, effective local government. RMA provides </w:t>
      </w:r>
      <w:r w:rsidR="00282DF6">
        <w:t>a</w:t>
      </w:r>
      <w:r w:rsidRPr="00C650F8">
        <w:t xml:space="preserve">dvocacy and </w:t>
      </w:r>
      <w:r w:rsidR="00282DF6">
        <w:t>b</w:t>
      </w:r>
      <w:r w:rsidRPr="00C650F8">
        <w:t xml:space="preserve">usiness </w:t>
      </w:r>
      <w:r w:rsidR="00282DF6">
        <w:t>s</w:t>
      </w:r>
      <w:r w:rsidRPr="00C650F8">
        <w:t>ervices</w:t>
      </w:r>
      <w:r w:rsidR="00B33BCF">
        <w:t>,</w:t>
      </w:r>
      <w:r w:rsidRPr="00C650F8">
        <w:t xml:space="preserve"> including RMA Trade, RMA Fuel</w:t>
      </w:r>
      <w:r w:rsidR="00B33BCF">
        <w:t>,</w:t>
      </w:r>
      <w:r w:rsidRPr="00C650F8">
        <w:t xml:space="preserve"> and RMA Insurance.</w:t>
      </w:r>
    </w:p>
    <w:p w14:paraId="0314ADA6" w14:textId="77777777" w:rsidR="00DA3022" w:rsidRPr="00DA3022" w:rsidRDefault="00DA3022" w:rsidP="007021F3">
      <w:pPr>
        <w:pStyle w:val="BodyText"/>
        <w:rPr>
          <w:b/>
        </w:rPr>
      </w:pPr>
      <w:r w:rsidRPr="00DA3022">
        <w:rPr>
          <w:b/>
        </w:rPr>
        <w:t>About</w:t>
      </w:r>
      <w:r w:rsidRPr="00DA3022" w:rsidDel="00282DF6">
        <w:rPr>
          <w:b/>
        </w:rPr>
        <w:t xml:space="preserve"> </w:t>
      </w:r>
      <w:r w:rsidRPr="00DA3022">
        <w:rPr>
          <w:b/>
        </w:rPr>
        <w:t>A</w:t>
      </w:r>
      <w:r w:rsidR="00A31394">
        <w:rPr>
          <w:b/>
        </w:rPr>
        <w:t xml:space="preserve">lberta </w:t>
      </w:r>
      <w:r w:rsidRPr="00DA3022">
        <w:rPr>
          <w:b/>
        </w:rPr>
        <w:t>U</w:t>
      </w:r>
      <w:r w:rsidR="00A31394">
        <w:rPr>
          <w:b/>
        </w:rPr>
        <w:t xml:space="preserve">rban </w:t>
      </w:r>
      <w:r w:rsidRPr="00DA3022">
        <w:rPr>
          <w:b/>
        </w:rPr>
        <w:t>M</w:t>
      </w:r>
      <w:r w:rsidR="00A31394">
        <w:rPr>
          <w:b/>
        </w:rPr>
        <w:t xml:space="preserve">unicipalities </w:t>
      </w:r>
      <w:r w:rsidRPr="00DA3022">
        <w:rPr>
          <w:b/>
        </w:rPr>
        <w:t>A</w:t>
      </w:r>
      <w:r w:rsidR="00A31394">
        <w:rPr>
          <w:b/>
        </w:rPr>
        <w:t>ssociation</w:t>
      </w:r>
    </w:p>
    <w:bookmarkEnd w:id="1"/>
    <w:p w14:paraId="4B56686F" w14:textId="77777777" w:rsidR="00C650F8" w:rsidRPr="00C650F8" w:rsidRDefault="004A0582" w:rsidP="00686648">
      <w:pPr>
        <w:pStyle w:val="BodyText"/>
      </w:pPr>
      <w:r>
        <w:t xml:space="preserve">Founded in 1905, the Alberta Urban Municipalities Association (AUMA) represents 269 urban municipalities including cities, towns, villages, summer villages, and specialized municipalities. AUMA works to engage its members and </w:t>
      </w:r>
      <w:r w:rsidR="00A31394">
        <w:t xml:space="preserve">has </w:t>
      </w:r>
      <w:r>
        <w:t>developed strategic partnerships with the federal and provincial governments and business and community stakeholders on a broad range of issues to strengthen the economic, social, cultural, and environmental</w:t>
      </w:r>
      <w:r w:rsidR="00B33BCF">
        <w:t xml:space="preserve"> </w:t>
      </w:r>
      <w:r>
        <w:t>vitality of its member municipalities.</w:t>
      </w:r>
    </w:p>
    <w:p w14:paraId="4CF14DD5" w14:textId="77777777" w:rsidR="00C650F8" w:rsidRPr="00DA3022" w:rsidRDefault="00C650F8" w:rsidP="007021F3">
      <w:pPr>
        <w:pStyle w:val="BodyText"/>
        <w:rPr>
          <w:b/>
        </w:rPr>
      </w:pPr>
      <w:r>
        <w:rPr>
          <w:b/>
        </w:rPr>
        <w:t xml:space="preserve">About </w:t>
      </w:r>
      <w:r w:rsidR="00282DF6">
        <w:rPr>
          <w:b/>
        </w:rPr>
        <w:t>Infrastructure Asset Management Alberta</w:t>
      </w:r>
    </w:p>
    <w:p w14:paraId="6043B73F" w14:textId="77777777" w:rsidR="00DA3022" w:rsidRPr="00F6168F" w:rsidRDefault="00A31394" w:rsidP="00096184">
      <w:pPr>
        <w:autoSpaceDE w:val="0"/>
        <w:autoSpaceDN w:val="0"/>
        <w:adjustRightInd w:val="0"/>
        <w:rPr>
          <w:rFonts w:cstheme="minorHAnsi"/>
          <w:sz w:val="20"/>
        </w:rPr>
      </w:pPr>
      <w:r>
        <w:t>Infrastructure Asset Management Alberta (</w:t>
      </w:r>
      <w:r w:rsidR="00DA3022">
        <w:t>IAMA</w:t>
      </w:r>
      <w:r>
        <w:t>)</w:t>
      </w:r>
      <w:r w:rsidR="00DA3022">
        <w:t xml:space="preserve"> </w:t>
      </w:r>
      <w:r w:rsidR="00D94722">
        <w:t>represents the greater community of any person, organization</w:t>
      </w:r>
      <w:r w:rsidR="00516B4B">
        <w:t>,</w:t>
      </w:r>
      <w:r w:rsidR="00D94722">
        <w:t xml:space="preserve"> or agency with an interest in infrastructure asset management in Alberta. As part of meeting </w:t>
      </w:r>
      <w:r w:rsidR="00516B4B">
        <w:t xml:space="preserve">its </w:t>
      </w:r>
      <w:r w:rsidR="00D94722">
        <w:t xml:space="preserve">mission and vision, IAMA </w:t>
      </w:r>
      <w:r w:rsidR="00DA3022">
        <w:t xml:space="preserve">coordinates </w:t>
      </w:r>
      <w:r w:rsidR="00D94722">
        <w:t xml:space="preserve">three workshops per year </w:t>
      </w:r>
      <w:r w:rsidR="00604957">
        <w:t xml:space="preserve">to </w:t>
      </w:r>
      <w:r w:rsidR="00DA3022" w:rsidRPr="00DA3022">
        <w:rPr>
          <w:rFonts w:cstheme="minorHAnsi"/>
        </w:rPr>
        <w:t>discuss current and emerging trends in asset management. In 2018</w:t>
      </w:r>
      <w:r w:rsidR="00604957">
        <w:rPr>
          <w:rFonts w:cstheme="minorHAnsi"/>
        </w:rPr>
        <w:t>,</w:t>
      </w:r>
      <w:r w:rsidR="00DA3022" w:rsidRPr="00DA3022">
        <w:rPr>
          <w:rFonts w:cstheme="minorHAnsi"/>
        </w:rPr>
        <w:t xml:space="preserve"> </w:t>
      </w:r>
      <w:r w:rsidR="00604957">
        <w:rPr>
          <w:rFonts w:cstheme="minorHAnsi"/>
        </w:rPr>
        <w:t>workshops</w:t>
      </w:r>
      <w:r w:rsidR="00604957" w:rsidRPr="00DA3022">
        <w:rPr>
          <w:rFonts w:cstheme="minorHAnsi"/>
        </w:rPr>
        <w:t xml:space="preserve"> </w:t>
      </w:r>
      <w:r w:rsidR="00DA3022" w:rsidRPr="00DA3022">
        <w:rPr>
          <w:rFonts w:cstheme="minorHAnsi"/>
        </w:rPr>
        <w:t>wi</w:t>
      </w:r>
      <w:r w:rsidR="00423EF2">
        <w:rPr>
          <w:rFonts w:cstheme="minorHAnsi"/>
        </w:rPr>
        <w:t>ll be held in Red Deer, Edmonton area</w:t>
      </w:r>
      <w:r w:rsidR="00516B4B">
        <w:rPr>
          <w:rFonts w:cstheme="minorHAnsi"/>
        </w:rPr>
        <w:t>,</w:t>
      </w:r>
      <w:r w:rsidR="00DA3022" w:rsidRPr="00DA3022">
        <w:rPr>
          <w:rFonts w:cstheme="minorHAnsi"/>
        </w:rPr>
        <w:t xml:space="preserve"> and Calgary</w:t>
      </w:r>
      <w:r w:rsidR="00423EF2">
        <w:rPr>
          <w:rFonts w:cstheme="minorHAnsi"/>
        </w:rPr>
        <w:t xml:space="preserve"> area</w:t>
      </w:r>
      <w:r w:rsidR="00DA3022" w:rsidRPr="00DA3022">
        <w:rPr>
          <w:rFonts w:cstheme="minorHAnsi"/>
        </w:rPr>
        <w:t>.</w:t>
      </w:r>
      <w:r w:rsidR="00DA3022">
        <w:rPr>
          <w:rFonts w:cstheme="minorHAnsi"/>
        </w:rPr>
        <w:t xml:space="preserve"> </w:t>
      </w:r>
      <w:r w:rsidR="00423EF2">
        <w:rPr>
          <w:rFonts w:cstheme="minorHAnsi"/>
        </w:rPr>
        <w:t>The next workshop is in Nisku on June 13</w:t>
      </w:r>
      <w:r w:rsidR="00516B4B">
        <w:rPr>
          <w:rFonts w:cstheme="minorHAnsi"/>
        </w:rPr>
        <w:t>, 2018</w:t>
      </w:r>
      <w:r w:rsidR="00423EF2">
        <w:rPr>
          <w:rFonts w:cstheme="minorHAnsi"/>
        </w:rPr>
        <w:t xml:space="preserve">. </w:t>
      </w:r>
      <w:r w:rsidR="00D94722">
        <w:rPr>
          <w:rFonts w:cstheme="minorHAnsi"/>
        </w:rPr>
        <w:t>For more information and to register, visit assetmanagementab.ca.</w:t>
      </w:r>
    </w:p>
    <w:p w14:paraId="20D9E80C" w14:textId="77777777" w:rsidR="00DA3022" w:rsidRDefault="00B33BCF" w:rsidP="00F872B8">
      <w:pPr>
        <w:pStyle w:val="BodyText"/>
        <w:jc w:val="center"/>
      </w:pPr>
      <w:r>
        <w:rPr>
          <w:noProof/>
        </w:rPr>
        <w:drawing>
          <wp:inline distT="0" distB="0" distL="0" distR="0" wp14:anchorId="3BBF024E" wp14:editId="29C83830">
            <wp:extent cx="3835021" cy="1936496"/>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s.png"/>
                    <pic:cNvPicPr/>
                  </pic:nvPicPr>
                  <pic:blipFill>
                    <a:blip r:embed="rId12">
                      <a:extLst>
                        <a:ext uri="{28A0092B-C50C-407E-A947-70E740481C1C}">
                          <a14:useLocalDpi xmlns:a14="http://schemas.microsoft.com/office/drawing/2010/main" val="0"/>
                        </a:ext>
                      </a:extLst>
                    </a:blip>
                    <a:stretch>
                      <a:fillRect/>
                    </a:stretch>
                  </pic:blipFill>
                  <pic:spPr>
                    <a:xfrm>
                      <a:off x="0" y="0"/>
                      <a:ext cx="3845929" cy="1942004"/>
                    </a:xfrm>
                    <a:prstGeom prst="rect">
                      <a:avLst/>
                    </a:prstGeom>
                  </pic:spPr>
                </pic:pic>
              </a:graphicData>
            </a:graphic>
          </wp:inline>
        </w:drawing>
      </w:r>
    </w:p>
    <w:p w14:paraId="62A7C702" w14:textId="77777777" w:rsidR="00DA3022" w:rsidRDefault="00DA3022" w:rsidP="007021F3">
      <w:pPr>
        <w:pStyle w:val="BodyText"/>
      </w:pPr>
    </w:p>
    <w:p w14:paraId="598A8FD6" w14:textId="77777777" w:rsidR="00686648" w:rsidRDefault="00686648" w:rsidP="007021F3">
      <w:pPr>
        <w:pStyle w:val="BodyText"/>
        <w:sectPr w:rsidR="00686648" w:rsidSect="00EC5204">
          <w:headerReference w:type="default" r:id="rId13"/>
          <w:footerReference w:type="default" r:id="rId14"/>
          <w:type w:val="oddPage"/>
          <w:pgSz w:w="12240" w:h="15840" w:code="1"/>
          <w:pgMar w:top="2016" w:right="1080" w:bottom="1584" w:left="1440" w:header="864" w:footer="648" w:gutter="0"/>
          <w:pgNumType w:fmt="lowerRoman" w:start="1" w:chapSep="period"/>
          <w:cols w:space="720"/>
          <w:docGrid w:linePitch="326"/>
        </w:sectPr>
      </w:pPr>
    </w:p>
    <w:p w14:paraId="33BCE51A" w14:textId="77777777" w:rsidR="007021F3" w:rsidRDefault="007021F3" w:rsidP="007021F3">
      <w:pPr>
        <w:pStyle w:val="TableofContents"/>
      </w:pPr>
      <w:r>
        <w:lastRenderedPageBreak/>
        <w:t>Table of Contents</w:t>
      </w:r>
    </w:p>
    <w:p w14:paraId="70ADE08C" w14:textId="77777777" w:rsidR="00653CE7" w:rsidRDefault="007021F3">
      <w:pPr>
        <w:pStyle w:val="TOC1"/>
        <w:tabs>
          <w:tab w:val="right" w:leader="dot" w:pos="9350"/>
        </w:tabs>
        <w:rPr>
          <w:rFonts w:asciiTheme="minorHAnsi" w:eastAsiaTheme="minorEastAsia" w:hAnsiTheme="minorHAnsi" w:cstheme="minorBidi"/>
          <w:b w:val="0"/>
          <w:bCs w:val="0"/>
          <w:caps w:val="0"/>
          <w:szCs w:val="22"/>
        </w:rPr>
      </w:pPr>
      <w:r>
        <w:fldChar w:fldCharType="begin"/>
      </w:r>
      <w:r>
        <w:instrText xml:space="preserve"> TOC \o "1-3" \h \z \t "Executive Summary,1,Abbreviations Title,1,Glossary Title,1" \w </w:instrText>
      </w:r>
      <w:r>
        <w:fldChar w:fldCharType="separate"/>
      </w:r>
      <w:hyperlink w:anchor="_Toc517099653" w:history="1">
        <w:r w:rsidR="00653CE7" w:rsidRPr="00547F92">
          <w:rPr>
            <w:rStyle w:val="Hyperlink"/>
          </w:rPr>
          <w:t>How to use this manual</w:t>
        </w:r>
        <w:r w:rsidR="00653CE7">
          <w:rPr>
            <w:webHidden/>
          </w:rPr>
          <w:tab/>
        </w:r>
        <w:r w:rsidR="00653CE7">
          <w:rPr>
            <w:webHidden/>
          </w:rPr>
          <w:fldChar w:fldCharType="begin"/>
        </w:r>
        <w:r w:rsidR="00653CE7">
          <w:rPr>
            <w:webHidden/>
          </w:rPr>
          <w:instrText xml:space="preserve"> PAGEREF _Toc517099653 \h </w:instrText>
        </w:r>
        <w:r w:rsidR="00653CE7">
          <w:rPr>
            <w:webHidden/>
          </w:rPr>
        </w:r>
        <w:r w:rsidR="00653CE7">
          <w:rPr>
            <w:webHidden/>
          </w:rPr>
          <w:fldChar w:fldCharType="separate"/>
        </w:r>
        <w:r w:rsidR="00653CE7">
          <w:rPr>
            <w:webHidden/>
          </w:rPr>
          <w:t>1</w:t>
        </w:r>
        <w:r w:rsidR="00653CE7">
          <w:rPr>
            <w:webHidden/>
          </w:rPr>
          <w:fldChar w:fldCharType="end"/>
        </w:r>
      </w:hyperlink>
    </w:p>
    <w:p w14:paraId="598C4D59" w14:textId="77777777" w:rsidR="00653CE7" w:rsidRDefault="007E2511">
      <w:pPr>
        <w:pStyle w:val="TOC1"/>
        <w:tabs>
          <w:tab w:val="right" w:leader="dot" w:pos="9350"/>
        </w:tabs>
        <w:rPr>
          <w:rFonts w:asciiTheme="minorHAnsi" w:eastAsiaTheme="minorEastAsia" w:hAnsiTheme="minorHAnsi" w:cstheme="minorBidi"/>
          <w:b w:val="0"/>
          <w:bCs w:val="0"/>
          <w:caps w:val="0"/>
          <w:szCs w:val="22"/>
        </w:rPr>
      </w:pPr>
      <w:hyperlink w:anchor="_Toc517099654" w:history="1">
        <w:r w:rsidR="00653CE7" w:rsidRPr="00547F92">
          <w:rPr>
            <w:rStyle w:val="Hyperlink"/>
          </w:rPr>
          <w:t>Facilitation Techniques for Teaching Adult Learners</w:t>
        </w:r>
        <w:r w:rsidR="00653CE7">
          <w:rPr>
            <w:webHidden/>
          </w:rPr>
          <w:tab/>
        </w:r>
        <w:r w:rsidR="00653CE7">
          <w:rPr>
            <w:webHidden/>
          </w:rPr>
          <w:fldChar w:fldCharType="begin"/>
        </w:r>
        <w:r w:rsidR="00653CE7">
          <w:rPr>
            <w:webHidden/>
          </w:rPr>
          <w:instrText xml:space="preserve"> PAGEREF _Toc517099654 \h </w:instrText>
        </w:r>
        <w:r w:rsidR="00653CE7">
          <w:rPr>
            <w:webHidden/>
          </w:rPr>
        </w:r>
        <w:r w:rsidR="00653CE7">
          <w:rPr>
            <w:webHidden/>
          </w:rPr>
          <w:fldChar w:fldCharType="separate"/>
        </w:r>
        <w:r w:rsidR="00653CE7">
          <w:rPr>
            <w:webHidden/>
          </w:rPr>
          <w:t>1</w:t>
        </w:r>
        <w:r w:rsidR="00653CE7">
          <w:rPr>
            <w:webHidden/>
          </w:rPr>
          <w:fldChar w:fldCharType="end"/>
        </w:r>
      </w:hyperlink>
    </w:p>
    <w:p w14:paraId="76803E26" w14:textId="77777777" w:rsidR="00653CE7" w:rsidRDefault="007E2511">
      <w:pPr>
        <w:pStyle w:val="TOC1"/>
        <w:tabs>
          <w:tab w:val="right" w:leader="dot" w:pos="9350"/>
        </w:tabs>
        <w:rPr>
          <w:rFonts w:asciiTheme="minorHAnsi" w:eastAsiaTheme="minorEastAsia" w:hAnsiTheme="minorHAnsi" w:cstheme="minorBidi"/>
          <w:b w:val="0"/>
          <w:bCs w:val="0"/>
          <w:caps w:val="0"/>
          <w:szCs w:val="22"/>
        </w:rPr>
      </w:pPr>
      <w:hyperlink w:anchor="_Toc517099655" w:history="1">
        <w:r w:rsidR="00653CE7" w:rsidRPr="00547F92">
          <w:rPr>
            <w:rStyle w:val="Hyperlink"/>
          </w:rPr>
          <w:t>Introduction</w:t>
        </w:r>
        <w:r w:rsidR="00653CE7">
          <w:rPr>
            <w:webHidden/>
          </w:rPr>
          <w:tab/>
        </w:r>
        <w:r w:rsidR="00653CE7">
          <w:rPr>
            <w:webHidden/>
          </w:rPr>
          <w:fldChar w:fldCharType="begin"/>
        </w:r>
        <w:r w:rsidR="00653CE7">
          <w:rPr>
            <w:webHidden/>
          </w:rPr>
          <w:instrText xml:space="preserve"> PAGEREF _Toc517099655 \h </w:instrText>
        </w:r>
        <w:r w:rsidR="00653CE7">
          <w:rPr>
            <w:webHidden/>
          </w:rPr>
        </w:r>
        <w:r w:rsidR="00653CE7">
          <w:rPr>
            <w:webHidden/>
          </w:rPr>
          <w:fldChar w:fldCharType="separate"/>
        </w:r>
        <w:r w:rsidR="00653CE7">
          <w:rPr>
            <w:webHidden/>
          </w:rPr>
          <w:t>3</w:t>
        </w:r>
        <w:r w:rsidR="00653CE7">
          <w:rPr>
            <w:webHidden/>
          </w:rPr>
          <w:fldChar w:fldCharType="end"/>
        </w:r>
      </w:hyperlink>
    </w:p>
    <w:p w14:paraId="30DD2A72" w14:textId="77777777" w:rsidR="00653CE7" w:rsidRDefault="007E2511">
      <w:pPr>
        <w:pStyle w:val="TOC2"/>
        <w:tabs>
          <w:tab w:val="right" w:leader="dot" w:pos="9350"/>
        </w:tabs>
        <w:rPr>
          <w:rFonts w:asciiTheme="minorHAnsi" w:eastAsiaTheme="minorEastAsia" w:hAnsiTheme="minorHAnsi" w:cstheme="minorBidi"/>
          <w:caps w:val="0"/>
          <w:szCs w:val="22"/>
        </w:rPr>
      </w:pPr>
      <w:hyperlink w:anchor="_Toc517099656" w:history="1">
        <w:r w:rsidR="00653CE7" w:rsidRPr="00547F92">
          <w:rPr>
            <w:rStyle w:val="Hyperlink"/>
          </w:rPr>
          <w:t>Background</w:t>
        </w:r>
        <w:r w:rsidR="00653CE7">
          <w:rPr>
            <w:webHidden/>
          </w:rPr>
          <w:tab/>
        </w:r>
        <w:r w:rsidR="00653CE7">
          <w:rPr>
            <w:webHidden/>
          </w:rPr>
          <w:fldChar w:fldCharType="begin"/>
        </w:r>
        <w:r w:rsidR="00653CE7">
          <w:rPr>
            <w:webHidden/>
          </w:rPr>
          <w:instrText xml:space="preserve"> PAGEREF _Toc517099656 \h </w:instrText>
        </w:r>
        <w:r w:rsidR="00653CE7">
          <w:rPr>
            <w:webHidden/>
          </w:rPr>
        </w:r>
        <w:r w:rsidR="00653CE7">
          <w:rPr>
            <w:webHidden/>
          </w:rPr>
          <w:fldChar w:fldCharType="separate"/>
        </w:r>
        <w:r w:rsidR="00653CE7">
          <w:rPr>
            <w:webHidden/>
          </w:rPr>
          <w:t>3</w:t>
        </w:r>
        <w:r w:rsidR="00653CE7">
          <w:rPr>
            <w:webHidden/>
          </w:rPr>
          <w:fldChar w:fldCharType="end"/>
        </w:r>
      </w:hyperlink>
    </w:p>
    <w:p w14:paraId="2FB22DF5" w14:textId="77777777" w:rsidR="00653CE7" w:rsidRDefault="007E2511">
      <w:pPr>
        <w:pStyle w:val="TOC2"/>
        <w:tabs>
          <w:tab w:val="right" w:leader="dot" w:pos="9350"/>
        </w:tabs>
        <w:rPr>
          <w:rFonts w:asciiTheme="minorHAnsi" w:eastAsiaTheme="minorEastAsia" w:hAnsiTheme="minorHAnsi" w:cstheme="minorBidi"/>
          <w:caps w:val="0"/>
          <w:szCs w:val="22"/>
        </w:rPr>
      </w:pPr>
      <w:hyperlink w:anchor="_Toc517099657" w:history="1">
        <w:r w:rsidR="00653CE7" w:rsidRPr="00547F92">
          <w:rPr>
            <w:rStyle w:val="Hyperlink"/>
          </w:rPr>
          <w:t>Policy &amp; Governance</w:t>
        </w:r>
        <w:r w:rsidR="00653CE7">
          <w:rPr>
            <w:webHidden/>
          </w:rPr>
          <w:tab/>
        </w:r>
        <w:r w:rsidR="00653CE7">
          <w:rPr>
            <w:webHidden/>
          </w:rPr>
          <w:fldChar w:fldCharType="begin"/>
        </w:r>
        <w:r w:rsidR="00653CE7">
          <w:rPr>
            <w:webHidden/>
          </w:rPr>
          <w:instrText xml:space="preserve"> PAGEREF _Toc517099657 \h </w:instrText>
        </w:r>
        <w:r w:rsidR="00653CE7">
          <w:rPr>
            <w:webHidden/>
          </w:rPr>
        </w:r>
        <w:r w:rsidR="00653CE7">
          <w:rPr>
            <w:webHidden/>
          </w:rPr>
          <w:fldChar w:fldCharType="separate"/>
        </w:r>
        <w:r w:rsidR="00653CE7">
          <w:rPr>
            <w:webHidden/>
          </w:rPr>
          <w:t>3</w:t>
        </w:r>
        <w:r w:rsidR="00653CE7">
          <w:rPr>
            <w:webHidden/>
          </w:rPr>
          <w:fldChar w:fldCharType="end"/>
        </w:r>
      </w:hyperlink>
    </w:p>
    <w:p w14:paraId="6199E1F9" w14:textId="77777777" w:rsidR="00653CE7" w:rsidRDefault="007E2511">
      <w:pPr>
        <w:pStyle w:val="TOC2"/>
        <w:tabs>
          <w:tab w:val="right" w:leader="dot" w:pos="9350"/>
        </w:tabs>
        <w:rPr>
          <w:rFonts w:asciiTheme="minorHAnsi" w:eastAsiaTheme="minorEastAsia" w:hAnsiTheme="minorHAnsi" w:cstheme="minorBidi"/>
          <w:caps w:val="0"/>
          <w:szCs w:val="22"/>
        </w:rPr>
      </w:pPr>
      <w:hyperlink w:anchor="_Toc517099658" w:history="1">
        <w:r w:rsidR="00653CE7" w:rsidRPr="00547F92">
          <w:rPr>
            <w:rStyle w:val="Hyperlink"/>
          </w:rPr>
          <w:t>Leadership</w:t>
        </w:r>
        <w:r w:rsidR="00653CE7">
          <w:rPr>
            <w:webHidden/>
          </w:rPr>
          <w:tab/>
        </w:r>
        <w:r w:rsidR="00653CE7">
          <w:rPr>
            <w:webHidden/>
          </w:rPr>
          <w:fldChar w:fldCharType="begin"/>
        </w:r>
        <w:r w:rsidR="00653CE7">
          <w:rPr>
            <w:webHidden/>
          </w:rPr>
          <w:instrText xml:space="preserve"> PAGEREF _Toc517099658 \h </w:instrText>
        </w:r>
        <w:r w:rsidR="00653CE7">
          <w:rPr>
            <w:webHidden/>
          </w:rPr>
        </w:r>
        <w:r w:rsidR="00653CE7">
          <w:rPr>
            <w:webHidden/>
          </w:rPr>
          <w:fldChar w:fldCharType="separate"/>
        </w:r>
        <w:r w:rsidR="00653CE7">
          <w:rPr>
            <w:webHidden/>
          </w:rPr>
          <w:t>4</w:t>
        </w:r>
        <w:r w:rsidR="00653CE7">
          <w:rPr>
            <w:webHidden/>
          </w:rPr>
          <w:fldChar w:fldCharType="end"/>
        </w:r>
      </w:hyperlink>
    </w:p>
    <w:p w14:paraId="677F02B8" w14:textId="77777777" w:rsidR="00653CE7" w:rsidRDefault="007E2511">
      <w:pPr>
        <w:pStyle w:val="TOC1"/>
        <w:tabs>
          <w:tab w:val="right" w:leader="dot" w:pos="9350"/>
        </w:tabs>
        <w:rPr>
          <w:rFonts w:asciiTheme="minorHAnsi" w:eastAsiaTheme="minorEastAsia" w:hAnsiTheme="minorHAnsi" w:cstheme="minorBidi"/>
          <w:b w:val="0"/>
          <w:bCs w:val="0"/>
          <w:caps w:val="0"/>
          <w:szCs w:val="22"/>
        </w:rPr>
      </w:pPr>
      <w:hyperlink w:anchor="_Toc517099659" w:history="1">
        <w:r w:rsidR="00653CE7" w:rsidRPr="00547F92">
          <w:rPr>
            <w:rStyle w:val="Hyperlink"/>
          </w:rPr>
          <w:t>Module 2: Asset Management Data Requirements</w:t>
        </w:r>
        <w:r w:rsidR="00653CE7">
          <w:rPr>
            <w:webHidden/>
          </w:rPr>
          <w:tab/>
        </w:r>
        <w:r w:rsidR="00653CE7">
          <w:rPr>
            <w:webHidden/>
          </w:rPr>
          <w:fldChar w:fldCharType="begin"/>
        </w:r>
        <w:r w:rsidR="00653CE7">
          <w:rPr>
            <w:webHidden/>
          </w:rPr>
          <w:instrText xml:space="preserve"> PAGEREF _Toc517099659 \h </w:instrText>
        </w:r>
        <w:r w:rsidR="00653CE7">
          <w:rPr>
            <w:webHidden/>
          </w:rPr>
        </w:r>
        <w:r w:rsidR="00653CE7">
          <w:rPr>
            <w:webHidden/>
          </w:rPr>
          <w:fldChar w:fldCharType="separate"/>
        </w:r>
        <w:r w:rsidR="00653CE7">
          <w:rPr>
            <w:webHidden/>
          </w:rPr>
          <w:t>4</w:t>
        </w:r>
        <w:r w:rsidR="00653CE7">
          <w:rPr>
            <w:webHidden/>
          </w:rPr>
          <w:fldChar w:fldCharType="end"/>
        </w:r>
      </w:hyperlink>
    </w:p>
    <w:p w14:paraId="0E9830F4" w14:textId="77777777" w:rsidR="00653CE7" w:rsidRDefault="007E2511">
      <w:pPr>
        <w:pStyle w:val="TOC1"/>
        <w:tabs>
          <w:tab w:val="right" w:leader="dot" w:pos="9350"/>
        </w:tabs>
        <w:rPr>
          <w:rFonts w:asciiTheme="minorHAnsi" w:eastAsiaTheme="minorEastAsia" w:hAnsiTheme="minorHAnsi" w:cstheme="minorBidi"/>
          <w:b w:val="0"/>
          <w:bCs w:val="0"/>
          <w:caps w:val="0"/>
          <w:szCs w:val="22"/>
        </w:rPr>
      </w:pPr>
      <w:hyperlink w:anchor="_Toc517099660" w:history="1">
        <w:r w:rsidR="00653CE7" w:rsidRPr="00547F92">
          <w:rPr>
            <w:rStyle w:val="Hyperlink"/>
          </w:rPr>
          <w:t>Module 3: Asset Management Plans</w:t>
        </w:r>
        <w:r w:rsidR="00653CE7">
          <w:rPr>
            <w:webHidden/>
          </w:rPr>
          <w:tab/>
        </w:r>
        <w:r w:rsidR="00653CE7">
          <w:rPr>
            <w:webHidden/>
          </w:rPr>
          <w:fldChar w:fldCharType="begin"/>
        </w:r>
        <w:r w:rsidR="00653CE7">
          <w:rPr>
            <w:webHidden/>
          </w:rPr>
          <w:instrText xml:space="preserve"> PAGEREF _Toc517099660 \h </w:instrText>
        </w:r>
        <w:r w:rsidR="00653CE7">
          <w:rPr>
            <w:webHidden/>
          </w:rPr>
        </w:r>
        <w:r w:rsidR="00653CE7">
          <w:rPr>
            <w:webHidden/>
          </w:rPr>
          <w:fldChar w:fldCharType="separate"/>
        </w:r>
        <w:r w:rsidR="00653CE7">
          <w:rPr>
            <w:webHidden/>
          </w:rPr>
          <w:t>5</w:t>
        </w:r>
        <w:r w:rsidR="00653CE7">
          <w:rPr>
            <w:webHidden/>
          </w:rPr>
          <w:fldChar w:fldCharType="end"/>
        </w:r>
      </w:hyperlink>
    </w:p>
    <w:p w14:paraId="7F9AA786" w14:textId="77777777" w:rsidR="00653CE7" w:rsidRDefault="007E2511">
      <w:pPr>
        <w:pStyle w:val="TOC1"/>
        <w:tabs>
          <w:tab w:val="right" w:leader="dot" w:pos="9350"/>
        </w:tabs>
        <w:rPr>
          <w:rFonts w:asciiTheme="minorHAnsi" w:eastAsiaTheme="minorEastAsia" w:hAnsiTheme="minorHAnsi" w:cstheme="minorBidi"/>
          <w:b w:val="0"/>
          <w:bCs w:val="0"/>
          <w:caps w:val="0"/>
          <w:szCs w:val="22"/>
        </w:rPr>
      </w:pPr>
      <w:hyperlink w:anchor="_Toc517099661" w:history="1">
        <w:r w:rsidR="00653CE7" w:rsidRPr="00547F92">
          <w:rPr>
            <w:rStyle w:val="Hyperlink"/>
          </w:rPr>
          <w:t>Conclusion</w:t>
        </w:r>
        <w:r w:rsidR="00653CE7">
          <w:rPr>
            <w:webHidden/>
          </w:rPr>
          <w:tab/>
        </w:r>
        <w:r w:rsidR="00653CE7">
          <w:rPr>
            <w:webHidden/>
          </w:rPr>
          <w:fldChar w:fldCharType="begin"/>
        </w:r>
        <w:r w:rsidR="00653CE7">
          <w:rPr>
            <w:webHidden/>
          </w:rPr>
          <w:instrText xml:space="preserve"> PAGEREF _Toc517099661 \h </w:instrText>
        </w:r>
        <w:r w:rsidR="00653CE7">
          <w:rPr>
            <w:webHidden/>
          </w:rPr>
        </w:r>
        <w:r w:rsidR="00653CE7">
          <w:rPr>
            <w:webHidden/>
          </w:rPr>
          <w:fldChar w:fldCharType="separate"/>
        </w:r>
        <w:r w:rsidR="00653CE7">
          <w:rPr>
            <w:webHidden/>
          </w:rPr>
          <w:t>5</w:t>
        </w:r>
        <w:r w:rsidR="00653CE7">
          <w:rPr>
            <w:webHidden/>
          </w:rPr>
          <w:fldChar w:fldCharType="end"/>
        </w:r>
      </w:hyperlink>
    </w:p>
    <w:p w14:paraId="6B19CA4B" w14:textId="77777777" w:rsidR="004A62BC" w:rsidRDefault="007021F3" w:rsidP="004A62BC">
      <w:pPr>
        <w:pStyle w:val="ListofTables"/>
        <w:rPr>
          <w:noProof/>
          <w:szCs w:val="28"/>
        </w:rPr>
        <w:sectPr w:rsidR="004A62BC" w:rsidSect="00A34C8A">
          <w:footerReference w:type="default" r:id="rId15"/>
          <w:type w:val="continuous"/>
          <w:pgSz w:w="12240" w:h="15840"/>
          <w:pgMar w:top="1440" w:right="1440" w:bottom="1440" w:left="1440" w:header="720" w:footer="720" w:gutter="0"/>
          <w:pgNumType w:start="1"/>
          <w:cols w:space="720"/>
          <w:docGrid w:linePitch="360"/>
        </w:sectPr>
      </w:pPr>
      <w:r>
        <w:rPr>
          <w:noProof/>
          <w:szCs w:val="28"/>
        </w:rPr>
        <w:fldChar w:fldCharType="end"/>
      </w:r>
    </w:p>
    <w:p w14:paraId="5772A0F2" w14:textId="77777777" w:rsidR="00BB7986" w:rsidRPr="007814F8" w:rsidRDefault="00F872B8" w:rsidP="004A62BC">
      <w:pPr>
        <w:pStyle w:val="Heading1"/>
      </w:pPr>
      <w:bookmarkStart w:id="2" w:name="_Toc517099653"/>
      <w:r>
        <w:lastRenderedPageBreak/>
        <w:t>How to use this manual</w:t>
      </w:r>
      <w:bookmarkEnd w:id="2"/>
    </w:p>
    <w:p w14:paraId="63954DF0" w14:textId="77777777" w:rsidR="00F872B8" w:rsidRDefault="00106F7D" w:rsidP="00F872B8">
      <w:pPr>
        <w:jc w:val="both"/>
      </w:pPr>
      <w:r>
        <w:t>This m</w:t>
      </w:r>
      <w:r w:rsidR="00F872B8">
        <w:t xml:space="preserve">anual was developed for the course </w:t>
      </w:r>
      <w:r w:rsidR="00F872B8" w:rsidRPr="00E12B20">
        <w:rPr>
          <w:i/>
        </w:rPr>
        <w:t>Asset Management for Municipa</w:t>
      </w:r>
      <w:r w:rsidRPr="00E12B20">
        <w:rPr>
          <w:i/>
        </w:rPr>
        <w:t>l Staff: The Technical Basics</w:t>
      </w:r>
      <w:r>
        <w:t>. This m</w:t>
      </w:r>
      <w:r w:rsidR="00F872B8">
        <w:t xml:space="preserve">anual is intended to help facilitators understand the content and </w:t>
      </w:r>
      <w:r>
        <w:t>the learning objectives of the course e</w:t>
      </w:r>
      <w:r w:rsidR="00F872B8">
        <w:t xml:space="preserve">xercises as well as provide consistency to the material delivery. </w:t>
      </w:r>
    </w:p>
    <w:p w14:paraId="71DBCAD9" w14:textId="77777777" w:rsidR="00F872B8" w:rsidRDefault="00106F7D" w:rsidP="00F872B8">
      <w:pPr>
        <w:jc w:val="both"/>
      </w:pPr>
      <w:r>
        <w:t>The i</w:t>
      </w:r>
      <w:r w:rsidR="00F872B8">
        <w:t>ntroduction provides a brief overview of the target a</w:t>
      </w:r>
      <w:r>
        <w:t>udience and the content of the m</w:t>
      </w:r>
      <w:r w:rsidR="00F872B8">
        <w:t xml:space="preserve">odules </w:t>
      </w:r>
      <w:r>
        <w:t>as well as descriptions of the e</w:t>
      </w:r>
      <w:r w:rsidR="00F872B8">
        <w:t xml:space="preserve">xercises. </w:t>
      </w:r>
    </w:p>
    <w:p w14:paraId="1801DECC" w14:textId="77777777" w:rsidR="00F872B8" w:rsidRDefault="00F872B8" w:rsidP="00106F7D">
      <w:pPr>
        <w:pStyle w:val="Heading1"/>
      </w:pPr>
      <w:bookmarkStart w:id="3" w:name="_Toc6"/>
      <w:bookmarkStart w:id="4" w:name="_Toc517099654"/>
      <w:r w:rsidRPr="00F872B8">
        <w:t>Facilitation Techniques</w:t>
      </w:r>
      <w:bookmarkEnd w:id="3"/>
      <w:r w:rsidR="00106F7D">
        <w:t xml:space="preserve"> for Teaching </w:t>
      </w:r>
      <w:r w:rsidRPr="00F872B8">
        <w:t>Adult Learners</w:t>
      </w:r>
      <w:bookmarkEnd w:id="4"/>
    </w:p>
    <w:p w14:paraId="1ACCE43F" w14:textId="77777777" w:rsidR="00F872B8" w:rsidRPr="00F872B8" w:rsidRDefault="00F872B8" w:rsidP="00F872B8">
      <w:pPr>
        <w:jc w:val="both"/>
      </w:pPr>
      <w:r w:rsidRPr="00F872B8">
        <w:t>To train adults successfully—to ensure that they enjoy their experience and retain information—training is participant-centered and follows an activity-based approach that encourages peer learning and presents easy-to-use work tools.</w:t>
      </w:r>
    </w:p>
    <w:p w14:paraId="415CF7D7" w14:textId="77777777" w:rsidR="00F872B8" w:rsidRDefault="00F872B8" w:rsidP="00F872B8">
      <w:pPr>
        <w:jc w:val="both"/>
      </w:pPr>
      <w:r w:rsidRPr="00F872B8">
        <w:t>We use the following guiding principles to teach adult learners.</w:t>
      </w:r>
    </w:p>
    <w:tbl>
      <w:tblPr>
        <w:tblW w:w="9583" w:type="dxa"/>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74"/>
        <w:gridCol w:w="7309"/>
      </w:tblGrid>
      <w:tr w:rsidR="00F872B8" w14:paraId="38978BFF" w14:textId="77777777" w:rsidTr="00F872B8">
        <w:trPr>
          <w:trHeight w:hRule="exact" w:val="610"/>
        </w:trPr>
        <w:tc>
          <w:tcPr>
            <w:tcW w:w="2274" w:type="dxa"/>
            <w:tcBorders>
              <w:top w:val="single" w:sz="4" w:space="0" w:color="F58225"/>
              <w:bottom w:val="single" w:sz="4" w:space="0" w:color="F58225"/>
            </w:tcBorders>
          </w:tcPr>
          <w:p w14:paraId="269CBA5D" w14:textId="77777777" w:rsidR="00F872B8" w:rsidRPr="00F872B8" w:rsidRDefault="00F872B8" w:rsidP="00F872B8">
            <w:pPr>
              <w:pStyle w:val="TableParagraph"/>
              <w:spacing w:before="171"/>
              <w:ind w:left="113"/>
              <w:rPr>
                <w:rFonts w:ascii="Calibri" w:hAnsi="Calibri" w:cs="Calibri"/>
                <w:b/>
                <w:sz w:val="20"/>
              </w:rPr>
            </w:pPr>
            <w:r w:rsidRPr="00F872B8">
              <w:rPr>
                <w:rFonts w:ascii="Calibri" w:hAnsi="Calibri" w:cs="Calibri"/>
                <w:b/>
                <w:color w:val="F58225"/>
                <w:sz w:val="20"/>
              </w:rPr>
              <w:t>Guiding Principle</w:t>
            </w:r>
          </w:p>
        </w:tc>
        <w:tc>
          <w:tcPr>
            <w:tcW w:w="7309" w:type="dxa"/>
            <w:tcBorders>
              <w:top w:val="single" w:sz="4" w:space="0" w:color="F58225"/>
              <w:bottom w:val="single" w:sz="4" w:space="0" w:color="F58225"/>
            </w:tcBorders>
          </w:tcPr>
          <w:p w14:paraId="65A651A8" w14:textId="77777777" w:rsidR="00F872B8" w:rsidRPr="00F872B8" w:rsidRDefault="00F872B8" w:rsidP="00F872B8">
            <w:pPr>
              <w:pStyle w:val="TableParagraph"/>
              <w:spacing w:before="171"/>
              <w:ind w:left="107"/>
              <w:rPr>
                <w:rFonts w:ascii="Calibri" w:hAnsi="Calibri" w:cs="Calibri"/>
                <w:b/>
                <w:sz w:val="20"/>
              </w:rPr>
            </w:pPr>
            <w:r w:rsidRPr="00F872B8">
              <w:rPr>
                <w:rFonts w:ascii="Calibri" w:hAnsi="Calibri" w:cs="Calibri"/>
                <w:b/>
                <w:color w:val="F58225"/>
                <w:sz w:val="20"/>
              </w:rPr>
              <w:t>How We Apply It</w:t>
            </w:r>
          </w:p>
        </w:tc>
      </w:tr>
      <w:tr w:rsidR="00F872B8" w14:paraId="5E72983F" w14:textId="77777777" w:rsidTr="00F872B8">
        <w:trPr>
          <w:trHeight w:hRule="exact" w:val="965"/>
        </w:trPr>
        <w:tc>
          <w:tcPr>
            <w:tcW w:w="2274" w:type="dxa"/>
            <w:tcBorders>
              <w:top w:val="single" w:sz="4" w:space="0" w:color="F58225"/>
              <w:right w:val="single" w:sz="2" w:space="0" w:color="F1F1F1"/>
            </w:tcBorders>
          </w:tcPr>
          <w:p w14:paraId="28E29A0B" w14:textId="77777777" w:rsidR="00F872B8" w:rsidRPr="00F872B8" w:rsidRDefault="00F872B8" w:rsidP="00F872B8">
            <w:pPr>
              <w:pStyle w:val="TableParagraph"/>
              <w:spacing w:before="120" w:line="240" w:lineRule="exact"/>
              <w:ind w:left="113" w:right="458"/>
              <w:rPr>
                <w:rFonts w:ascii="Calibri" w:hAnsi="Calibri" w:cs="Calibri"/>
                <w:b/>
                <w:sz w:val="20"/>
              </w:rPr>
            </w:pPr>
            <w:r w:rsidRPr="00F872B8">
              <w:rPr>
                <w:rFonts w:ascii="Calibri" w:hAnsi="Calibri" w:cs="Calibri"/>
                <w:b/>
                <w:color w:val="252525"/>
                <w:sz w:val="20"/>
              </w:rPr>
              <w:t>Use a task-based approach</w:t>
            </w:r>
          </w:p>
        </w:tc>
        <w:tc>
          <w:tcPr>
            <w:tcW w:w="7309" w:type="dxa"/>
            <w:tcBorders>
              <w:top w:val="single" w:sz="4" w:space="0" w:color="F58225"/>
              <w:left w:val="single" w:sz="2" w:space="0" w:color="F1F1F1"/>
              <w:right w:val="single" w:sz="2" w:space="0" w:color="F1F1F1"/>
            </w:tcBorders>
          </w:tcPr>
          <w:p w14:paraId="183C5AC3" w14:textId="77777777" w:rsidR="00F872B8" w:rsidRPr="00F872B8" w:rsidRDefault="00F872B8" w:rsidP="00106F7D">
            <w:pPr>
              <w:pStyle w:val="TableParagraph"/>
              <w:spacing w:before="120" w:line="240" w:lineRule="exact"/>
              <w:ind w:left="105" w:right="234"/>
              <w:jc w:val="both"/>
              <w:rPr>
                <w:rFonts w:ascii="Calibri" w:hAnsi="Calibri" w:cs="Calibri"/>
                <w:sz w:val="20"/>
              </w:rPr>
            </w:pPr>
            <w:r w:rsidRPr="00F872B8">
              <w:rPr>
                <w:rFonts w:ascii="Calibri" w:hAnsi="Calibri" w:cs="Calibri"/>
                <w:color w:val="252525"/>
                <w:sz w:val="20"/>
              </w:rPr>
              <w:t>Adults prefer training that focuses on real-life problems and tasks with a strong how-to focus. The course content should be relevant to the work, responsibilities, and experiences of the adult learner.</w:t>
            </w:r>
          </w:p>
        </w:tc>
      </w:tr>
      <w:tr w:rsidR="00F872B8" w14:paraId="77B73AC1" w14:textId="77777777" w:rsidTr="00F872B8">
        <w:trPr>
          <w:trHeight w:hRule="exact" w:val="720"/>
        </w:trPr>
        <w:tc>
          <w:tcPr>
            <w:tcW w:w="2274" w:type="dxa"/>
            <w:shd w:val="clear" w:color="auto" w:fill="F1F1F1"/>
          </w:tcPr>
          <w:p w14:paraId="6D478592" w14:textId="77777777" w:rsidR="00F872B8" w:rsidRPr="00F872B8" w:rsidRDefault="00F872B8" w:rsidP="00F872B8">
            <w:pPr>
              <w:pStyle w:val="TableParagraph"/>
              <w:spacing w:before="111"/>
              <w:ind w:left="113"/>
              <w:rPr>
                <w:rFonts w:ascii="Calibri" w:hAnsi="Calibri" w:cs="Calibri"/>
                <w:b/>
                <w:sz w:val="20"/>
              </w:rPr>
            </w:pPr>
            <w:r w:rsidRPr="00F872B8">
              <w:rPr>
                <w:rFonts w:ascii="Calibri" w:hAnsi="Calibri" w:cs="Calibri"/>
                <w:b/>
                <w:color w:val="252525"/>
                <w:sz w:val="20"/>
              </w:rPr>
              <w:t>Motivate learners</w:t>
            </w:r>
          </w:p>
        </w:tc>
        <w:tc>
          <w:tcPr>
            <w:tcW w:w="7309" w:type="dxa"/>
            <w:shd w:val="clear" w:color="auto" w:fill="F1F1F1"/>
          </w:tcPr>
          <w:p w14:paraId="6BDC2653" w14:textId="77777777" w:rsidR="00F872B8" w:rsidRPr="00F872B8" w:rsidRDefault="00F872B8" w:rsidP="00106F7D">
            <w:pPr>
              <w:pStyle w:val="TableParagraph"/>
              <w:spacing w:before="120" w:line="240" w:lineRule="exact"/>
              <w:ind w:left="107" w:right="214"/>
              <w:jc w:val="both"/>
              <w:rPr>
                <w:rFonts w:ascii="Calibri" w:hAnsi="Calibri" w:cs="Calibri"/>
                <w:sz w:val="20"/>
              </w:rPr>
            </w:pPr>
            <w:r w:rsidRPr="00F872B8">
              <w:rPr>
                <w:rFonts w:ascii="Calibri" w:hAnsi="Calibri" w:cs="Calibri"/>
                <w:color w:val="252525"/>
                <w:sz w:val="20"/>
              </w:rPr>
              <w:t>The concepts and skills presented should relate to learners’ needs, goals, and past experiences.</w:t>
            </w:r>
          </w:p>
        </w:tc>
      </w:tr>
      <w:tr w:rsidR="00F872B8" w14:paraId="4E73CB68" w14:textId="77777777" w:rsidTr="00106F7D">
        <w:trPr>
          <w:trHeight w:hRule="exact" w:val="1242"/>
        </w:trPr>
        <w:tc>
          <w:tcPr>
            <w:tcW w:w="2274" w:type="dxa"/>
            <w:tcBorders>
              <w:right w:val="single" w:sz="2" w:space="0" w:color="F1F1F1"/>
            </w:tcBorders>
          </w:tcPr>
          <w:p w14:paraId="4B560103" w14:textId="77777777" w:rsidR="00F872B8" w:rsidRPr="00F872B8" w:rsidRDefault="00F872B8" w:rsidP="00F872B8">
            <w:pPr>
              <w:pStyle w:val="TableParagraph"/>
              <w:spacing w:before="111"/>
              <w:ind w:left="113"/>
              <w:rPr>
                <w:rFonts w:ascii="Calibri" w:hAnsi="Calibri" w:cs="Calibri"/>
                <w:b/>
                <w:sz w:val="20"/>
              </w:rPr>
            </w:pPr>
            <w:r w:rsidRPr="00F872B8">
              <w:rPr>
                <w:rFonts w:ascii="Calibri" w:hAnsi="Calibri" w:cs="Calibri"/>
                <w:b/>
                <w:color w:val="252525"/>
                <w:sz w:val="20"/>
              </w:rPr>
              <w:t>Explain benefits</w:t>
            </w:r>
          </w:p>
        </w:tc>
        <w:tc>
          <w:tcPr>
            <w:tcW w:w="7309" w:type="dxa"/>
            <w:tcBorders>
              <w:left w:val="single" w:sz="2" w:space="0" w:color="F1F1F1"/>
              <w:right w:val="single" w:sz="2" w:space="0" w:color="F1F1F1"/>
            </w:tcBorders>
          </w:tcPr>
          <w:p w14:paraId="3D71B684" w14:textId="77777777" w:rsidR="00F872B8" w:rsidRPr="00F872B8" w:rsidRDefault="00F872B8" w:rsidP="00106F7D">
            <w:pPr>
              <w:pStyle w:val="TableParagraph"/>
              <w:spacing w:before="120" w:line="240" w:lineRule="exact"/>
              <w:ind w:left="105" w:right="143"/>
              <w:jc w:val="both"/>
              <w:rPr>
                <w:rFonts w:ascii="Calibri" w:hAnsi="Calibri" w:cs="Calibri"/>
                <w:sz w:val="20"/>
              </w:rPr>
            </w:pPr>
            <w:r w:rsidRPr="00F872B8">
              <w:rPr>
                <w:rFonts w:ascii="Calibri" w:hAnsi="Calibri" w:cs="Calibri"/>
                <w:color w:val="252525"/>
                <w:sz w:val="20"/>
              </w:rPr>
              <w:t xml:space="preserve">Adults see learning </w:t>
            </w:r>
            <w:proofErr w:type="gramStart"/>
            <w:r w:rsidRPr="00F872B8">
              <w:rPr>
                <w:rFonts w:ascii="Calibri" w:hAnsi="Calibri" w:cs="Calibri"/>
                <w:color w:val="252525"/>
                <w:sz w:val="20"/>
              </w:rPr>
              <w:t>as a means to</w:t>
            </w:r>
            <w:proofErr w:type="gramEnd"/>
            <w:r w:rsidRPr="00F872B8">
              <w:rPr>
                <w:rFonts w:ascii="Calibri" w:hAnsi="Calibri" w:cs="Calibri"/>
                <w:color w:val="252525"/>
                <w:sz w:val="20"/>
              </w:rPr>
              <w:t xml:space="preserve"> an end, rather than an end in itself. They must know what there is to gain and see progress being made at regular intervals. Take the time to summarize the content you have presented so far to inform the learner of what has been covered and what content remains.</w:t>
            </w:r>
          </w:p>
        </w:tc>
      </w:tr>
      <w:tr w:rsidR="00F872B8" w14:paraId="63CC21FE" w14:textId="77777777" w:rsidTr="00F872B8">
        <w:trPr>
          <w:trHeight w:hRule="exact" w:val="747"/>
        </w:trPr>
        <w:tc>
          <w:tcPr>
            <w:tcW w:w="2274" w:type="dxa"/>
            <w:tcBorders>
              <w:bottom w:val="single" w:sz="4" w:space="0" w:color="F58225"/>
              <w:right w:val="single" w:sz="2" w:space="0" w:color="F1F1F1"/>
            </w:tcBorders>
            <w:shd w:val="clear" w:color="auto" w:fill="F1F1F1"/>
          </w:tcPr>
          <w:p w14:paraId="4B4F2C5F" w14:textId="77777777" w:rsidR="00F872B8" w:rsidRPr="00F872B8" w:rsidRDefault="00F872B8" w:rsidP="00F872B8">
            <w:pPr>
              <w:pStyle w:val="TableParagraph"/>
              <w:spacing w:before="120" w:line="240" w:lineRule="exact"/>
              <w:ind w:left="113" w:right="612"/>
              <w:rPr>
                <w:rFonts w:ascii="Calibri" w:hAnsi="Calibri" w:cs="Calibri"/>
                <w:b/>
                <w:sz w:val="20"/>
              </w:rPr>
            </w:pPr>
            <w:r w:rsidRPr="00F872B8">
              <w:rPr>
                <w:rFonts w:ascii="Calibri" w:hAnsi="Calibri" w:cs="Calibri"/>
                <w:b/>
                <w:color w:val="252525"/>
                <w:sz w:val="20"/>
              </w:rPr>
              <w:t>Promote shared experience</w:t>
            </w:r>
          </w:p>
        </w:tc>
        <w:tc>
          <w:tcPr>
            <w:tcW w:w="7309" w:type="dxa"/>
            <w:tcBorders>
              <w:left w:val="single" w:sz="2" w:space="0" w:color="F1F1F1"/>
              <w:bottom w:val="single" w:sz="4" w:space="0" w:color="F58225"/>
              <w:right w:val="single" w:sz="2" w:space="0" w:color="F1F1F1"/>
            </w:tcBorders>
            <w:shd w:val="clear" w:color="auto" w:fill="F1F1F1"/>
          </w:tcPr>
          <w:p w14:paraId="37661F50" w14:textId="77777777" w:rsidR="00F872B8" w:rsidRPr="00F872B8" w:rsidRDefault="00F872B8" w:rsidP="00106F7D">
            <w:pPr>
              <w:pStyle w:val="TableParagraph"/>
              <w:spacing w:before="120" w:line="240" w:lineRule="exact"/>
              <w:ind w:left="107" w:right="524"/>
              <w:jc w:val="both"/>
              <w:rPr>
                <w:rFonts w:ascii="Calibri" w:hAnsi="Calibri" w:cs="Calibri"/>
                <w:sz w:val="20"/>
              </w:rPr>
            </w:pPr>
            <w:r w:rsidRPr="00F872B8">
              <w:rPr>
                <w:rFonts w:ascii="Calibri" w:hAnsi="Calibri" w:cs="Calibri"/>
                <w:color w:val="252525"/>
                <w:sz w:val="20"/>
              </w:rPr>
              <w:t>Adults bring considerable experience to training. Where possible, allow learners to share ideas and interact.</w:t>
            </w:r>
          </w:p>
        </w:tc>
      </w:tr>
    </w:tbl>
    <w:p w14:paraId="2940F6A0" w14:textId="77777777" w:rsidR="00F872B8" w:rsidRDefault="00F872B8" w:rsidP="00F872B8">
      <w:pPr>
        <w:jc w:val="both"/>
      </w:pPr>
    </w:p>
    <w:p w14:paraId="3C421A70" w14:textId="77777777" w:rsidR="00F872B8" w:rsidRPr="00F872B8" w:rsidRDefault="00F872B8" w:rsidP="00E12B20">
      <w:pPr>
        <w:pStyle w:val="BodyText"/>
        <w:jc w:val="both"/>
        <w:rPr>
          <w:rFonts w:ascii="Calibri" w:hAnsi="Calibri" w:cs="Calibri"/>
          <w:color w:val="000000"/>
          <w:szCs w:val="24"/>
        </w:rPr>
      </w:pPr>
      <w:r w:rsidRPr="00F872B8">
        <w:rPr>
          <w:rFonts w:ascii="Calibri" w:hAnsi="Calibri" w:cs="Calibri"/>
          <w:color w:val="000000"/>
          <w:szCs w:val="24"/>
        </w:rPr>
        <w:t>In addition to these principles, here are some tips to ensure the course delivery is successful.</w:t>
      </w:r>
    </w:p>
    <w:p w14:paraId="4EFD0B03" w14:textId="77777777" w:rsidR="00F872B8" w:rsidRPr="00F872B8" w:rsidRDefault="00F872B8" w:rsidP="00E12B20">
      <w:pPr>
        <w:pStyle w:val="BodyText"/>
        <w:jc w:val="both"/>
        <w:rPr>
          <w:rFonts w:ascii="Calibri" w:hAnsi="Calibri" w:cs="Calibri"/>
          <w:b/>
          <w:color w:val="000000"/>
          <w:szCs w:val="24"/>
        </w:rPr>
      </w:pPr>
      <w:r w:rsidRPr="00F872B8">
        <w:rPr>
          <w:rFonts w:ascii="Calibri" w:hAnsi="Calibri" w:cs="Calibri"/>
          <w:b/>
          <w:color w:val="000000"/>
          <w:szCs w:val="24"/>
        </w:rPr>
        <w:t>Preparation:</w:t>
      </w:r>
    </w:p>
    <w:p w14:paraId="5C9C4123"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Be well prepared and organized: check that you have all the material you will need, including power cables for any electronic equipment, spare batteries for pointers, flip charts, spare markers and pens, etc.</w:t>
      </w:r>
    </w:p>
    <w:p w14:paraId="717BCDC1"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Be familiar with the training material, agenda, and activities. Have a contingency plan.</w:t>
      </w:r>
    </w:p>
    <w:p w14:paraId="3591507D"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lastRenderedPageBreak/>
        <w:t xml:space="preserve">Know the location of the training room/facilities. </w:t>
      </w:r>
    </w:p>
    <w:p w14:paraId="22C98A21"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Check the training room: Is it well organized? Is the temperature adequate? Are there enough chairs, tables, pens and paper?</w:t>
      </w:r>
    </w:p>
    <w:p w14:paraId="28C4C8BD" w14:textId="77777777" w:rsidR="00F872B8" w:rsidRPr="00F872B8" w:rsidRDefault="00F872B8" w:rsidP="00E12B20">
      <w:pPr>
        <w:pStyle w:val="BodyText"/>
        <w:jc w:val="both"/>
        <w:rPr>
          <w:rFonts w:ascii="Calibri" w:hAnsi="Calibri" w:cs="Calibri"/>
          <w:b/>
          <w:color w:val="000000"/>
          <w:szCs w:val="24"/>
        </w:rPr>
      </w:pPr>
      <w:r w:rsidRPr="00F872B8">
        <w:rPr>
          <w:rFonts w:ascii="Calibri" w:hAnsi="Calibri" w:cs="Calibri"/>
          <w:b/>
          <w:color w:val="000000"/>
          <w:szCs w:val="24"/>
        </w:rPr>
        <w:t>Start of the session:</w:t>
      </w:r>
    </w:p>
    <w:p w14:paraId="2055CFB5"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Welcome participants.</w:t>
      </w:r>
    </w:p>
    <w:p w14:paraId="170E0C74"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Introduce yourself.</w:t>
      </w:r>
    </w:p>
    <w:p w14:paraId="11006C60"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Make the training objectives clear. Restate the purpose and the desired outcomes.</w:t>
      </w:r>
    </w:p>
    <w:p w14:paraId="584A551F" w14:textId="77777777" w:rsidR="00F872B8" w:rsidRPr="00653CE7"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Review the agenda and practical information, such as beginning, break, lunch, end, content, rest rooms, cell phones, emergency exits, muster points in case of emergency.</w:t>
      </w:r>
    </w:p>
    <w:p w14:paraId="36B07395" w14:textId="77777777" w:rsidR="00F872B8" w:rsidRPr="00F872B8" w:rsidRDefault="00F872B8" w:rsidP="00E12B20">
      <w:pPr>
        <w:pStyle w:val="BodyText"/>
        <w:jc w:val="both"/>
        <w:rPr>
          <w:rFonts w:ascii="Calibri" w:hAnsi="Calibri" w:cs="Calibri"/>
          <w:b/>
          <w:color w:val="000000"/>
          <w:szCs w:val="24"/>
        </w:rPr>
      </w:pPr>
      <w:r w:rsidRPr="00F872B8">
        <w:rPr>
          <w:rFonts w:ascii="Calibri" w:hAnsi="Calibri" w:cs="Calibri"/>
          <w:b/>
          <w:color w:val="000000"/>
          <w:szCs w:val="24"/>
        </w:rPr>
        <w:t xml:space="preserve">Encourage participation: </w:t>
      </w:r>
    </w:p>
    <w:p w14:paraId="2A4EF57E"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Show that you value ideas, opinions, and questions.</w:t>
      </w:r>
    </w:p>
    <w:p w14:paraId="322CBEDD"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 xml:space="preserve">State the desired </w:t>
      </w:r>
      <w:proofErr w:type="spellStart"/>
      <w:r w:rsidRPr="00F872B8">
        <w:rPr>
          <w:rFonts w:ascii="Calibri" w:hAnsi="Calibri" w:cs="Calibri"/>
          <w:color w:val="000000"/>
          <w:szCs w:val="24"/>
        </w:rPr>
        <w:t>behaviours</w:t>
      </w:r>
      <w:proofErr w:type="spellEnd"/>
      <w:r w:rsidRPr="00F872B8">
        <w:rPr>
          <w:rFonts w:ascii="Calibri" w:hAnsi="Calibri" w:cs="Calibri"/>
          <w:color w:val="000000"/>
          <w:szCs w:val="24"/>
        </w:rPr>
        <w:t xml:space="preserve"> when you give instructions.</w:t>
      </w:r>
    </w:p>
    <w:p w14:paraId="79A2E0D3"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Clarify and paraphrase key ideas. Use probing questions.</w:t>
      </w:r>
    </w:p>
    <w:p w14:paraId="7897F5DC"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Ask for different points of view; call on individuals by name.</w:t>
      </w:r>
    </w:p>
    <w:p w14:paraId="78BFF8D2"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Encourage participation from people whose experience or knowledge is relevant to the situation.</w:t>
      </w:r>
    </w:p>
    <w:p w14:paraId="77B992E3"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Record ideas on a flipchart.</w:t>
      </w:r>
    </w:p>
    <w:p w14:paraId="2544FF62" w14:textId="77777777" w:rsidR="00F872B8" w:rsidRPr="00F872B8" w:rsidRDefault="00F872B8" w:rsidP="00E12B20">
      <w:pPr>
        <w:pStyle w:val="BodyText"/>
        <w:tabs>
          <w:tab w:val="left" w:pos="1023"/>
        </w:tabs>
        <w:jc w:val="both"/>
        <w:rPr>
          <w:rFonts w:ascii="Calibri" w:hAnsi="Calibri" w:cs="Calibri"/>
          <w:b/>
          <w:color w:val="000000"/>
          <w:szCs w:val="24"/>
        </w:rPr>
      </w:pPr>
      <w:r w:rsidRPr="00F872B8">
        <w:rPr>
          <w:rFonts w:ascii="Calibri" w:hAnsi="Calibri" w:cs="Calibri"/>
          <w:b/>
          <w:color w:val="000000"/>
          <w:szCs w:val="24"/>
        </w:rPr>
        <w:t>Keep the group focused and maintain momentum:</w:t>
      </w:r>
    </w:p>
    <w:p w14:paraId="63062240"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Give clear directions for participants to follow during exercises.</w:t>
      </w:r>
    </w:p>
    <w:p w14:paraId="7D5CCE4F"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Concentrate on what participants are saying and on how it relates to the desired outcomes.</w:t>
      </w:r>
    </w:p>
    <w:p w14:paraId="6C639D77"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Pay attention to the flow of the workshop. Are we losing focus on this agenda item? Should it be parked on a flip chart for later? Are we introducing related, but irrelevant information? Are we spending too much time on the early parts of the agenda? Is the need to deal with an issue now preventing us from moving forward?</w:t>
      </w:r>
    </w:p>
    <w:p w14:paraId="449CC64E"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Acknowledge and reinforce constructive contributions.</w:t>
      </w:r>
    </w:p>
    <w:p w14:paraId="4D7083B7"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Use the agenda, desired outcomes, ground rules, and structured discussions to stay on track. Refocus the group when a discussion gets off track. Before starting a new topic, be precise on the format and the timeframe outlined in the agenda.</w:t>
      </w:r>
    </w:p>
    <w:p w14:paraId="7079D41A"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Keep the group aware of where they are in the process.</w:t>
      </w:r>
    </w:p>
    <w:p w14:paraId="0CCAD45F" w14:textId="77777777" w:rsidR="00F872B8" w:rsidRPr="00F872B8" w:rsidRDefault="00F872B8" w:rsidP="00E12B20">
      <w:pPr>
        <w:pStyle w:val="BodyText"/>
        <w:widowControl w:val="0"/>
        <w:numPr>
          <w:ilvl w:val="0"/>
          <w:numId w:val="4"/>
        </w:numPr>
        <w:tabs>
          <w:tab w:val="left" w:pos="1023"/>
        </w:tabs>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Thank everyone for their participation.</w:t>
      </w:r>
    </w:p>
    <w:p w14:paraId="5C41FBC7" w14:textId="77777777" w:rsidR="00F872B8" w:rsidRPr="00F872B8" w:rsidRDefault="00F872B8" w:rsidP="00E12B20">
      <w:pPr>
        <w:pStyle w:val="BodyText"/>
        <w:jc w:val="both"/>
        <w:rPr>
          <w:rFonts w:ascii="Calibri" w:hAnsi="Calibri" w:cs="Calibri"/>
          <w:b/>
          <w:color w:val="000000"/>
          <w:szCs w:val="24"/>
        </w:rPr>
      </w:pPr>
      <w:r w:rsidRPr="00F872B8">
        <w:rPr>
          <w:rFonts w:ascii="Calibri" w:hAnsi="Calibri" w:cs="Calibri"/>
          <w:b/>
          <w:color w:val="000000"/>
          <w:szCs w:val="24"/>
        </w:rPr>
        <w:t>End of the session:</w:t>
      </w:r>
    </w:p>
    <w:p w14:paraId="6A64F521"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 xml:space="preserve">Review the key learning points. </w:t>
      </w:r>
    </w:p>
    <w:p w14:paraId="3E1CEC26" w14:textId="77777777" w:rsidR="00F872B8" w:rsidRPr="00F872B8" w:rsidRDefault="00F872B8" w:rsidP="00E12B20">
      <w:pPr>
        <w:pStyle w:val="BodyText"/>
        <w:widowControl w:val="0"/>
        <w:numPr>
          <w:ilvl w:val="0"/>
          <w:numId w:val="4"/>
        </w:numPr>
        <w:autoSpaceDE w:val="0"/>
        <w:autoSpaceDN w:val="0"/>
        <w:spacing w:before="0" w:after="0" w:line="240" w:lineRule="auto"/>
        <w:jc w:val="both"/>
        <w:rPr>
          <w:rFonts w:ascii="Calibri" w:hAnsi="Calibri" w:cs="Calibri"/>
          <w:color w:val="000000"/>
          <w:szCs w:val="24"/>
        </w:rPr>
      </w:pPr>
      <w:r w:rsidRPr="00F872B8">
        <w:rPr>
          <w:rFonts w:ascii="Calibri" w:hAnsi="Calibri" w:cs="Calibri"/>
          <w:color w:val="000000"/>
          <w:szCs w:val="24"/>
        </w:rPr>
        <w:t xml:space="preserve">Collect the evaluation forms. </w:t>
      </w:r>
    </w:p>
    <w:p w14:paraId="769C3CA0" w14:textId="77777777" w:rsidR="007021F3" w:rsidRDefault="007021F3" w:rsidP="00E12B20">
      <w:pPr>
        <w:jc w:val="both"/>
      </w:pPr>
      <w:r>
        <w:br w:type="page"/>
      </w:r>
    </w:p>
    <w:p w14:paraId="62CEC99F" w14:textId="77777777" w:rsidR="00F81466" w:rsidRPr="00F81466" w:rsidRDefault="00F872B8" w:rsidP="0041457A">
      <w:pPr>
        <w:pStyle w:val="Heading1"/>
      </w:pPr>
      <w:bookmarkStart w:id="5" w:name="_Toc517099655"/>
      <w:r>
        <w:lastRenderedPageBreak/>
        <w:t>Introduction</w:t>
      </w:r>
      <w:bookmarkEnd w:id="5"/>
    </w:p>
    <w:p w14:paraId="3219D093" w14:textId="77777777" w:rsidR="00F872B8" w:rsidRPr="00F872B8" w:rsidRDefault="00106F7D" w:rsidP="00106F7D">
      <w:pPr>
        <w:pStyle w:val="Body"/>
        <w:jc w:val="both"/>
        <w:rPr>
          <w:rFonts w:ascii="Calibri" w:hAnsi="Calibri" w:cs="Calibri"/>
          <w:sz w:val="24"/>
          <w:szCs w:val="24"/>
        </w:rPr>
      </w:pPr>
      <w:bookmarkStart w:id="6" w:name="_Toc509764428"/>
      <w:bookmarkStart w:id="7" w:name="_Toc509772279"/>
      <w:bookmarkStart w:id="8" w:name="_Toc509933152"/>
      <w:bookmarkStart w:id="9" w:name="_Toc510005643"/>
      <w:bookmarkStart w:id="10" w:name="_Toc511382680"/>
      <w:bookmarkStart w:id="11" w:name="_Toc511383572"/>
      <w:r>
        <w:rPr>
          <w:rFonts w:ascii="Calibri" w:hAnsi="Calibri" w:cs="Calibri"/>
          <w:sz w:val="24"/>
          <w:szCs w:val="24"/>
        </w:rPr>
        <w:t>This c</w:t>
      </w:r>
      <w:r w:rsidR="00F872B8" w:rsidRPr="00F872B8">
        <w:rPr>
          <w:rFonts w:ascii="Calibri" w:hAnsi="Calibri" w:cs="Calibri"/>
          <w:sz w:val="24"/>
          <w:szCs w:val="24"/>
        </w:rPr>
        <w:t xml:space="preserve">ourse is designed to give participants an overview of the FCM Municipal Asset Management Program (MAMP) Readiness Scale and provide a roadmap and tools to allow them to guide their municipality towards achieving Level 2 readiness on the scale. </w:t>
      </w:r>
    </w:p>
    <w:p w14:paraId="23635BE4" w14:textId="77777777" w:rsidR="00F872B8" w:rsidRPr="00F872B8" w:rsidRDefault="00F872B8" w:rsidP="00106F7D">
      <w:pPr>
        <w:pStyle w:val="Body"/>
        <w:jc w:val="both"/>
        <w:rPr>
          <w:rFonts w:ascii="Calibri" w:hAnsi="Calibri" w:cs="Calibri"/>
          <w:sz w:val="24"/>
          <w:szCs w:val="24"/>
        </w:rPr>
      </w:pPr>
    </w:p>
    <w:p w14:paraId="35C8EE0E" w14:textId="77777777" w:rsidR="00F872B8" w:rsidRPr="00F872B8" w:rsidRDefault="00106F7D" w:rsidP="00106F7D">
      <w:pPr>
        <w:pStyle w:val="Body"/>
        <w:jc w:val="both"/>
        <w:rPr>
          <w:rFonts w:ascii="Calibri" w:hAnsi="Calibri" w:cs="Calibri"/>
          <w:sz w:val="24"/>
          <w:szCs w:val="24"/>
        </w:rPr>
      </w:pPr>
      <w:r>
        <w:rPr>
          <w:rFonts w:ascii="Calibri" w:hAnsi="Calibri" w:cs="Calibri"/>
          <w:sz w:val="24"/>
          <w:szCs w:val="24"/>
        </w:rPr>
        <w:t>The c</w:t>
      </w:r>
      <w:r w:rsidR="00F872B8" w:rsidRPr="00F872B8">
        <w:rPr>
          <w:rFonts w:ascii="Calibri" w:hAnsi="Calibri" w:cs="Calibri"/>
          <w:sz w:val="24"/>
          <w:szCs w:val="24"/>
        </w:rPr>
        <w:t>ourse is designed for staff from multiple levels of small to mid-si</w:t>
      </w:r>
      <w:r>
        <w:rPr>
          <w:rFonts w:ascii="Calibri" w:hAnsi="Calibri" w:cs="Calibri"/>
          <w:sz w:val="24"/>
          <w:szCs w:val="24"/>
        </w:rPr>
        <w:t>zed municipal governments. It</w:t>
      </w:r>
      <w:r w:rsidR="00F872B8" w:rsidRPr="00F872B8">
        <w:rPr>
          <w:rFonts w:ascii="Calibri" w:hAnsi="Calibri" w:cs="Calibri"/>
          <w:sz w:val="24"/>
          <w:szCs w:val="24"/>
        </w:rPr>
        <w:t xml:space="preserve"> is designed to be relevant and informative for municipalities with a population of under 10,000. The audienc</w:t>
      </w:r>
      <w:r w:rsidR="00683FE1">
        <w:rPr>
          <w:rFonts w:ascii="Calibri" w:hAnsi="Calibri" w:cs="Calibri"/>
          <w:sz w:val="24"/>
          <w:szCs w:val="24"/>
        </w:rPr>
        <w:t>e in attendance may range from chief administrative o</w:t>
      </w:r>
      <w:r w:rsidR="00F872B8" w:rsidRPr="00F872B8">
        <w:rPr>
          <w:rFonts w:ascii="Calibri" w:hAnsi="Calibri" w:cs="Calibri"/>
          <w:sz w:val="24"/>
          <w:szCs w:val="24"/>
        </w:rPr>
        <w:t>ffi</w:t>
      </w:r>
      <w:r w:rsidR="00683FE1">
        <w:rPr>
          <w:rFonts w:ascii="Calibri" w:hAnsi="Calibri" w:cs="Calibri"/>
          <w:sz w:val="24"/>
          <w:szCs w:val="24"/>
        </w:rPr>
        <w:t>cers (CAOs), general managers/directors, managers, or s</w:t>
      </w:r>
      <w:r w:rsidR="00F872B8" w:rsidRPr="00F872B8">
        <w:rPr>
          <w:rFonts w:ascii="Calibri" w:hAnsi="Calibri" w:cs="Calibri"/>
          <w:sz w:val="24"/>
          <w:szCs w:val="24"/>
        </w:rPr>
        <w:t xml:space="preserve">uperintendents who have responsibility for </w:t>
      </w:r>
      <w:r w:rsidR="00683FE1" w:rsidRPr="00F872B8">
        <w:rPr>
          <w:rFonts w:ascii="Calibri" w:hAnsi="Calibri" w:cs="Calibri"/>
          <w:sz w:val="24"/>
          <w:szCs w:val="24"/>
        </w:rPr>
        <w:t>finance, public works, recreation, information technology</w:t>
      </w:r>
      <w:r w:rsidR="00F872B8" w:rsidRPr="00F872B8">
        <w:rPr>
          <w:rFonts w:ascii="Calibri" w:hAnsi="Calibri" w:cs="Calibri"/>
          <w:sz w:val="24"/>
          <w:szCs w:val="24"/>
        </w:rPr>
        <w:t xml:space="preserve">, or other aspects of local government. </w:t>
      </w:r>
    </w:p>
    <w:p w14:paraId="786159B6" w14:textId="77777777" w:rsidR="00BD6D27" w:rsidRDefault="00106F7D" w:rsidP="00106F7D">
      <w:pPr>
        <w:pStyle w:val="BodyText"/>
        <w:jc w:val="both"/>
        <w:rPr>
          <w:rFonts w:ascii="Calibri" w:hAnsi="Calibri" w:cs="Calibri"/>
          <w:szCs w:val="24"/>
        </w:rPr>
      </w:pPr>
      <w:r>
        <w:rPr>
          <w:rFonts w:ascii="Calibri" w:hAnsi="Calibri" w:cs="Calibri"/>
          <w:szCs w:val="24"/>
        </w:rPr>
        <w:t>The course is designed in three m</w:t>
      </w:r>
      <w:r w:rsidR="00F872B8" w:rsidRPr="00F872B8">
        <w:rPr>
          <w:rFonts w:ascii="Calibri" w:hAnsi="Calibri" w:cs="Calibri"/>
          <w:szCs w:val="24"/>
        </w:rPr>
        <w:t>odules, each conveyi</w:t>
      </w:r>
      <w:r>
        <w:rPr>
          <w:rFonts w:ascii="Calibri" w:hAnsi="Calibri" w:cs="Calibri"/>
          <w:szCs w:val="24"/>
        </w:rPr>
        <w:t>ng a different component of an a</w:t>
      </w:r>
      <w:r w:rsidR="00F872B8" w:rsidRPr="00F872B8">
        <w:rPr>
          <w:rFonts w:ascii="Calibri" w:hAnsi="Calibri" w:cs="Calibri"/>
          <w:szCs w:val="24"/>
        </w:rPr>
        <w:t xml:space="preserve">sset </w:t>
      </w:r>
      <w:r>
        <w:rPr>
          <w:rFonts w:ascii="Calibri" w:hAnsi="Calibri" w:cs="Calibri"/>
          <w:szCs w:val="24"/>
        </w:rPr>
        <w:t>m</w:t>
      </w:r>
      <w:r w:rsidR="00F872B8" w:rsidRPr="00F872B8">
        <w:rPr>
          <w:rFonts w:ascii="Calibri" w:hAnsi="Calibri" w:cs="Calibri"/>
          <w:szCs w:val="24"/>
        </w:rPr>
        <w:t>anagement program.</w:t>
      </w:r>
    </w:p>
    <w:p w14:paraId="49BB9806" w14:textId="77777777" w:rsidR="00653CE7" w:rsidRPr="00653CE7" w:rsidRDefault="00653CE7" w:rsidP="00653CE7">
      <w:pPr>
        <w:pStyle w:val="BodyText"/>
        <w:rPr>
          <w:rFonts w:ascii="Calibri" w:hAnsi="Calibri" w:cs="Calibri"/>
          <w:szCs w:val="24"/>
        </w:rPr>
      </w:pPr>
    </w:p>
    <w:bookmarkEnd w:id="6"/>
    <w:bookmarkEnd w:id="7"/>
    <w:bookmarkEnd w:id="8"/>
    <w:bookmarkEnd w:id="9"/>
    <w:bookmarkEnd w:id="10"/>
    <w:bookmarkEnd w:id="11"/>
    <w:p w14:paraId="3CC3F03A" w14:textId="77777777" w:rsidR="00F872B8" w:rsidRDefault="00F872B8" w:rsidP="007E3B14">
      <w:pPr>
        <w:pStyle w:val="BodyText"/>
        <w:jc w:val="both"/>
        <w:rPr>
          <w:rFonts w:ascii="Calisto MT" w:hAnsi="Calisto MT" w:cs="Times New Roman"/>
          <w:b/>
          <w:caps/>
          <w:color w:val="23408F"/>
          <w:kern w:val="28"/>
          <w:sz w:val="36"/>
        </w:rPr>
      </w:pPr>
      <w:r w:rsidRPr="00F872B8">
        <w:rPr>
          <w:rFonts w:ascii="Calisto MT" w:hAnsi="Calisto MT" w:cs="Times New Roman"/>
          <w:b/>
          <w:caps/>
          <w:color w:val="23408F"/>
          <w:kern w:val="28"/>
          <w:sz w:val="36"/>
        </w:rPr>
        <w:t>M</w:t>
      </w:r>
      <w:r w:rsidR="00653CE7">
        <w:rPr>
          <w:rFonts w:ascii="Calisto MT" w:hAnsi="Calisto MT" w:cs="Times New Roman"/>
          <w:b/>
          <w:caps/>
          <w:color w:val="23408F"/>
          <w:kern w:val="28"/>
          <w:sz w:val="36"/>
        </w:rPr>
        <w:t xml:space="preserve">ODULE 1: </w:t>
      </w:r>
      <w:r w:rsidRPr="00F872B8">
        <w:rPr>
          <w:rFonts w:ascii="Calisto MT" w:hAnsi="Calisto MT" w:cs="Times New Roman"/>
          <w:b/>
          <w:caps/>
          <w:color w:val="23408F"/>
          <w:kern w:val="28"/>
          <w:sz w:val="36"/>
        </w:rPr>
        <w:t>WHAT IS ASSET MANAGEMENT?</w:t>
      </w:r>
    </w:p>
    <w:p w14:paraId="43E3B6F0" w14:textId="77777777" w:rsidR="00F872B8" w:rsidRPr="00F872B8" w:rsidRDefault="00106F7D" w:rsidP="00106F7D">
      <w:pPr>
        <w:pStyle w:val="Body"/>
        <w:jc w:val="both"/>
        <w:rPr>
          <w:rFonts w:ascii="Calibri" w:hAnsi="Calibri" w:cs="Calibri"/>
          <w:sz w:val="24"/>
          <w:szCs w:val="24"/>
        </w:rPr>
      </w:pPr>
      <w:r>
        <w:rPr>
          <w:rFonts w:ascii="Calibri" w:hAnsi="Calibri" w:cs="Calibri"/>
          <w:sz w:val="24"/>
          <w:szCs w:val="24"/>
        </w:rPr>
        <w:t>This module is comprised of three s</w:t>
      </w:r>
      <w:r w:rsidR="00F872B8" w:rsidRPr="00F872B8">
        <w:rPr>
          <w:rFonts w:ascii="Calibri" w:hAnsi="Calibri" w:cs="Calibri"/>
          <w:sz w:val="24"/>
          <w:szCs w:val="24"/>
        </w:rPr>
        <w:t xml:space="preserve">ections: Background; Policy &amp; Governance, and Leadership. </w:t>
      </w:r>
    </w:p>
    <w:p w14:paraId="11EDF52C" w14:textId="77777777" w:rsidR="00F872B8" w:rsidRPr="00D00BE4" w:rsidRDefault="00F872B8" w:rsidP="00F872B8">
      <w:pPr>
        <w:pStyle w:val="Heading2"/>
      </w:pPr>
      <w:bookmarkStart w:id="12" w:name="_Toc517099656"/>
      <w:r>
        <w:t>Background</w:t>
      </w:r>
      <w:bookmarkEnd w:id="12"/>
    </w:p>
    <w:p w14:paraId="70E3669C" w14:textId="77777777" w:rsidR="00F872B8" w:rsidRPr="00F872B8" w:rsidRDefault="00106F7D" w:rsidP="00106F7D">
      <w:pPr>
        <w:pStyle w:val="Body"/>
        <w:jc w:val="both"/>
        <w:rPr>
          <w:rFonts w:ascii="Calibri" w:hAnsi="Calibri" w:cs="Calibri"/>
          <w:sz w:val="24"/>
          <w:szCs w:val="24"/>
        </w:rPr>
      </w:pPr>
      <w:r>
        <w:rPr>
          <w:rFonts w:ascii="Calibri" w:hAnsi="Calibri" w:cs="Calibri"/>
          <w:sz w:val="24"/>
          <w:szCs w:val="24"/>
        </w:rPr>
        <w:t>This s</w:t>
      </w:r>
      <w:r w:rsidR="00F872B8" w:rsidRPr="00F872B8">
        <w:rPr>
          <w:rFonts w:ascii="Calibri" w:hAnsi="Calibri" w:cs="Calibri"/>
          <w:sz w:val="24"/>
          <w:szCs w:val="24"/>
        </w:rPr>
        <w:t xml:space="preserve">ection provides a brief historical overview of the practice of asset management, and the efforts of Canadian asset managers to raise the profile of the state of assets in Canada.  It provides an outline of the Canadian Infrastructure Report Card and its findings, as well as an overview of the FCM Municipal Asset Management Program (MAMP) Readiness Scale. </w:t>
      </w:r>
    </w:p>
    <w:p w14:paraId="5EE44F67" w14:textId="77777777" w:rsidR="00F872B8" w:rsidRPr="00F872B8" w:rsidRDefault="00F872B8" w:rsidP="00106F7D">
      <w:pPr>
        <w:pStyle w:val="Body"/>
        <w:jc w:val="both"/>
        <w:rPr>
          <w:rFonts w:ascii="Calibri" w:hAnsi="Calibri" w:cs="Calibri"/>
          <w:sz w:val="24"/>
          <w:szCs w:val="24"/>
        </w:rPr>
      </w:pPr>
    </w:p>
    <w:p w14:paraId="77C70F70" w14:textId="77777777" w:rsidR="00F872B8" w:rsidRDefault="00F872B8" w:rsidP="00106F7D">
      <w:pPr>
        <w:pStyle w:val="Body"/>
        <w:jc w:val="both"/>
        <w:rPr>
          <w:rFonts w:ascii="Calibri" w:hAnsi="Calibri" w:cs="Calibri"/>
          <w:sz w:val="24"/>
          <w:szCs w:val="24"/>
        </w:rPr>
      </w:pPr>
      <w:r w:rsidRPr="00F872B8">
        <w:rPr>
          <w:rFonts w:ascii="Calibri" w:hAnsi="Calibri" w:cs="Calibri"/>
          <w:sz w:val="24"/>
          <w:szCs w:val="24"/>
        </w:rPr>
        <w:t>Exercise 1.1 invites participants to assess where their municipality si</w:t>
      </w:r>
      <w:r w:rsidR="00653CE7">
        <w:rPr>
          <w:rFonts w:ascii="Calibri" w:hAnsi="Calibri" w:cs="Calibri"/>
          <w:sz w:val="24"/>
          <w:szCs w:val="24"/>
        </w:rPr>
        <w:t xml:space="preserve">ts on the MAMP Readiness Scale.  Participants can use the MAMP Readiness Scale in the Reference Material (p. 102) as a guide to their </w:t>
      </w:r>
      <w:r w:rsidR="00106F7D">
        <w:rPr>
          <w:rFonts w:ascii="Calibri" w:hAnsi="Calibri" w:cs="Calibri"/>
          <w:sz w:val="24"/>
          <w:szCs w:val="24"/>
        </w:rPr>
        <w:t>r</w:t>
      </w:r>
      <w:r w:rsidR="00653CE7">
        <w:rPr>
          <w:rFonts w:ascii="Calibri" w:hAnsi="Calibri" w:cs="Calibri"/>
          <w:sz w:val="24"/>
          <w:szCs w:val="24"/>
        </w:rPr>
        <w:t>eadiness.</w:t>
      </w:r>
    </w:p>
    <w:p w14:paraId="2AA8208B" w14:textId="77777777" w:rsidR="005C33A0" w:rsidRDefault="005C33A0"/>
    <w:p w14:paraId="0EF53ADB" w14:textId="77777777" w:rsidR="005C33A0" w:rsidRPr="00D00BE4" w:rsidRDefault="005C33A0" w:rsidP="00653CE7">
      <w:pPr>
        <w:pStyle w:val="Heading2"/>
        <w:ind w:left="0" w:firstLine="0"/>
      </w:pPr>
      <w:bookmarkStart w:id="13" w:name="_Toc517099657"/>
      <w:r w:rsidRPr="005C33A0">
        <w:t>Policy &amp; Governance</w:t>
      </w:r>
      <w:bookmarkEnd w:id="13"/>
    </w:p>
    <w:p w14:paraId="70DFAC89" w14:textId="77777777" w:rsidR="005C33A0" w:rsidRPr="005C33A0" w:rsidRDefault="00106F7D" w:rsidP="00106F7D">
      <w:pPr>
        <w:pStyle w:val="Body"/>
        <w:jc w:val="both"/>
        <w:rPr>
          <w:rFonts w:ascii="Calibri" w:hAnsi="Calibri" w:cs="Calibri"/>
          <w:sz w:val="24"/>
          <w:szCs w:val="24"/>
        </w:rPr>
      </w:pPr>
      <w:r>
        <w:rPr>
          <w:rFonts w:ascii="Calibri" w:hAnsi="Calibri" w:cs="Calibri"/>
          <w:sz w:val="24"/>
          <w:szCs w:val="24"/>
        </w:rPr>
        <w:t>This s</w:t>
      </w:r>
      <w:r w:rsidR="005C33A0" w:rsidRPr="005C33A0">
        <w:rPr>
          <w:rFonts w:ascii="Calibri" w:hAnsi="Calibri" w:cs="Calibri"/>
          <w:sz w:val="24"/>
          <w:szCs w:val="24"/>
        </w:rPr>
        <w:t xml:space="preserve">ection </w:t>
      </w:r>
      <w:proofErr w:type="gramStart"/>
      <w:r w:rsidR="005C33A0" w:rsidRPr="005C33A0">
        <w:rPr>
          <w:rFonts w:ascii="Calibri" w:hAnsi="Calibri" w:cs="Calibri"/>
          <w:sz w:val="24"/>
          <w:szCs w:val="24"/>
        </w:rPr>
        <w:t>provides an introduction to</w:t>
      </w:r>
      <w:proofErr w:type="gramEnd"/>
      <w:r w:rsidR="005C33A0" w:rsidRPr="005C33A0">
        <w:rPr>
          <w:rFonts w:ascii="Calibri" w:hAnsi="Calibri" w:cs="Calibri"/>
          <w:sz w:val="24"/>
          <w:szCs w:val="24"/>
        </w:rPr>
        <w:t xml:space="preserve"> the concept of an </w:t>
      </w:r>
      <w:r>
        <w:rPr>
          <w:rFonts w:ascii="Calibri" w:hAnsi="Calibri" w:cs="Calibri"/>
          <w:sz w:val="24"/>
          <w:szCs w:val="24"/>
        </w:rPr>
        <w:t>a</w:t>
      </w:r>
      <w:r w:rsidR="005C33A0" w:rsidRPr="005C33A0">
        <w:rPr>
          <w:rFonts w:ascii="Calibri" w:hAnsi="Calibri" w:cs="Calibri"/>
          <w:sz w:val="24"/>
          <w:szCs w:val="24"/>
        </w:rPr>
        <w:t xml:space="preserve">sset </w:t>
      </w:r>
      <w:r>
        <w:rPr>
          <w:rFonts w:ascii="Calibri" w:hAnsi="Calibri" w:cs="Calibri"/>
          <w:sz w:val="24"/>
          <w:szCs w:val="24"/>
        </w:rPr>
        <w:t>management p</w:t>
      </w:r>
      <w:r w:rsidR="00683FE1">
        <w:rPr>
          <w:rFonts w:ascii="Calibri" w:hAnsi="Calibri" w:cs="Calibri"/>
          <w:sz w:val="24"/>
          <w:szCs w:val="24"/>
        </w:rPr>
        <w:t>olicy. I</w:t>
      </w:r>
      <w:r w:rsidR="005C33A0" w:rsidRPr="005C33A0">
        <w:rPr>
          <w:rFonts w:ascii="Calibri" w:hAnsi="Calibri" w:cs="Calibri"/>
          <w:sz w:val="24"/>
          <w:szCs w:val="24"/>
        </w:rPr>
        <w:t>t gives participants exposure to the concept of strategy and the implementation of a strategy, it starts to describe the concepts surrounding levels of service and it outlines the methodology of identifying and assessing risk.</w:t>
      </w:r>
    </w:p>
    <w:p w14:paraId="4FEB00D3" w14:textId="77777777" w:rsidR="005C33A0" w:rsidRPr="005C33A0" w:rsidRDefault="005C33A0" w:rsidP="00106F7D">
      <w:pPr>
        <w:pStyle w:val="Body"/>
        <w:jc w:val="both"/>
        <w:rPr>
          <w:rFonts w:ascii="Calibri" w:hAnsi="Calibri" w:cs="Calibri"/>
          <w:sz w:val="24"/>
          <w:szCs w:val="24"/>
        </w:rPr>
      </w:pPr>
    </w:p>
    <w:p w14:paraId="058B7EA4" w14:textId="77777777" w:rsidR="005C33A0" w:rsidRDefault="005C33A0" w:rsidP="00106F7D">
      <w:pPr>
        <w:pStyle w:val="Body"/>
        <w:jc w:val="both"/>
        <w:rPr>
          <w:rFonts w:ascii="Calibri" w:hAnsi="Calibri" w:cs="Calibri"/>
          <w:sz w:val="24"/>
          <w:szCs w:val="24"/>
        </w:rPr>
      </w:pPr>
      <w:r w:rsidRPr="005C33A0">
        <w:rPr>
          <w:rFonts w:ascii="Calibri" w:hAnsi="Calibri" w:cs="Calibri"/>
          <w:sz w:val="24"/>
          <w:szCs w:val="24"/>
        </w:rPr>
        <w:t>Exercise 1.2 invites participants to use the tools in the workbook to start to frame out an asset management policy that might be applicable for their municipality.</w:t>
      </w:r>
    </w:p>
    <w:p w14:paraId="538600D7" w14:textId="77777777" w:rsidR="005C33A0" w:rsidRDefault="005C33A0" w:rsidP="005C33A0">
      <w:pPr>
        <w:pStyle w:val="Body"/>
        <w:rPr>
          <w:rFonts w:ascii="Calibri" w:hAnsi="Calibri" w:cs="Calibri"/>
          <w:sz w:val="24"/>
          <w:szCs w:val="24"/>
        </w:rPr>
      </w:pPr>
    </w:p>
    <w:p w14:paraId="56DB18D6" w14:textId="77777777" w:rsidR="005C33A0" w:rsidRPr="005C33A0" w:rsidRDefault="005C33A0" w:rsidP="005C33A0">
      <w:pPr>
        <w:pStyle w:val="Body"/>
        <w:rPr>
          <w:rFonts w:ascii="Calibri" w:hAnsi="Calibri" w:cs="Calibri"/>
          <w:sz w:val="24"/>
          <w:szCs w:val="24"/>
        </w:rPr>
      </w:pPr>
    </w:p>
    <w:p w14:paraId="2E54B6B0" w14:textId="77777777" w:rsidR="005C33A0" w:rsidRPr="005C33A0" w:rsidRDefault="005C33A0" w:rsidP="00106F7D">
      <w:pPr>
        <w:pStyle w:val="Body"/>
        <w:jc w:val="both"/>
        <w:rPr>
          <w:rFonts w:ascii="Calibri" w:hAnsi="Calibri" w:cs="Calibri"/>
          <w:sz w:val="24"/>
          <w:szCs w:val="24"/>
        </w:rPr>
      </w:pPr>
      <w:r w:rsidRPr="005C33A0">
        <w:rPr>
          <w:rFonts w:ascii="Calibri" w:hAnsi="Calibri" w:cs="Calibri"/>
          <w:sz w:val="24"/>
          <w:szCs w:val="24"/>
        </w:rPr>
        <w:lastRenderedPageBreak/>
        <w:t xml:space="preserve">Exercise 1.3 invites participants to develop their own personal vision for asset management whether they are at the senior leader level (and developing a vision for the entire organization), at a department leadership level (and developing a vision for their department) or a functional leader (developing a vision for themselves and their team). </w:t>
      </w:r>
    </w:p>
    <w:p w14:paraId="02F15BD4" w14:textId="77777777" w:rsidR="005C33A0" w:rsidRPr="005C33A0" w:rsidRDefault="005C33A0" w:rsidP="00106F7D">
      <w:pPr>
        <w:pStyle w:val="Body"/>
        <w:jc w:val="both"/>
        <w:rPr>
          <w:rFonts w:ascii="Calibri" w:hAnsi="Calibri" w:cs="Calibri"/>
          <w:sz w:val="24"/>
          <w:szCs w:val="24"/>
        </w:rPr>
      </w:pPr>
    </w:p>
    <w:p w14:paraId="005C77FC" w14:textId="77777777" w:rsidR="005C33A0" w:rsidRDefault="005C33A0" w:rsidP="00106F7D">
      <w:pPr>
        <w:pStyle w:val="Body"/>
        <w:jc w:val="both"/>
        <w:rPr>
          <w:rFonts w:ascii="Calibri" w:hAnsi="Calibri" w:cs="Calibri"/>
          <w:sz w:val="24"/>
          <w:szCs w:val="24"/>
        </w:rPr>
      </w:pPr>
      <w:r w:rsidRPr="005C33A0">
        <w:rPr>
          <w:rFonts w:ascii="Calibri" w:hAnsi="Calibri" w:cs="Calibri"/>
          <w:sz w:val="24"/>
          <w:szCs w:val="24"/>
        </w:rPr>
        <w:t xml:space="preserve">Exercise 1.4 invites participants to review a compilation of varying levels of service for </w:t>
      </w:r>
      <w:proofErr w:type="gramStart"/>
      <w:r w:rsidRPr="005C33A0">
        <w:rPr>
          <w:rFonts w:ascii="Calibri" w:hAnsi="Calibri" w:cs="Calibri"/>
          <w:sz w:val="24"/>
          <w:szCs w:val="24"/>
        </w:rPr>
        <w:t>a number of</w:t>
      </w:r>
      <w:proofErr w:type="gramEnd"/>
      <w:r w:rsidRPr="005C33A0">
        <w:rPr>
          <w:rFonts w:ascii="Calibri" w:hAnsi="Calibri" w:cs="Calibri"/>
          <w:sz w:val="24"/>
          <w:szCs w:val="24"/>
        </w:rPr>
        <w:t xml:space="preserve"> asset classes and identify them as either </w:t>
      </w:r>
      <w:r w:rsidR="00106F7D" w:rsidRPr="00106F7D">
        <w:rPr>
          <w:rFonts w:ascii="Calibri" w:hAnsi="Calibri" w:cs="Calibri"/>
          <w:i/>
          <w:sz w:val="24"/>
          <w:szCs w:val="24"/>
        </w:rPr>
        <w:t>s</w:t>
      </w:r>
      <w:r w:rsidRPr="00106F7D">
        <w:rPr>
          <w:rFonts w:ascii="Calibri" w:hAnsi="Calibri" w:cs="Calibri"/>
          <w:i/>
          <w:sz w:val="24"/>
          <w:szCs w:val="24"/>
        </w:rPr>
        <w:t>trategic</w:t>
      </w:r>
      <w:r w:rsidRPr="005C33A0">
        <w:rPr>
          <w:rFonts w:ascii="Calibri" w:hAnsi="Calibri" w:cs="Calibri"/>
          <w:sz w:val="24"/>
          <w:szCs w:val="24"/>
        </w:rPr>
        <w:t xml:space="preserve">, </w:t>
      </w:r>
      <w:r w:rsidR="00106F7D" w:rsidRPr="00106F7D">
        <w:rPr>
          <w:rFonts w:ascii="Calibri" w:hAnsi="Calibri" w:cs="Calibri"/>
          <w:i/>
          <w:sz w:val="24"/>
          <w:szCs w:val="24"/>
        </w:rPr>
        <w:t>o</w:t>
      </w:r>
      <w:r w:rsidRPr="00106F7D">
        <w:rPr>
          <w:rFonts w:ascii="Calibri" w:hAnsi="Calibri" w:cs="Calibri"/>
          <w:i/>
          <w:sz w:val="24"/>
          <w:szCs w:val="24"/>
        </w:rPr>
        <w:t>perational</w:t>
      </w:r>
      <w:r w:rsidRPr="005C33A0">
        <w:rPr>
          <w:rFonts w:ascii="Calibri" w:hAnsi="Calibri" w:cs="Calibri"/>
          <w:sz w:val="24"/>
          <w:szCs w:val="24"/>
        </w:rPr>
        <w:t xml:space="preserve"> or </w:t>
      </w:r>
      <w:r w:rsidR="00106F7D" w:rsidRPr="00106F7D">
        <w:rPr>
          <w:rFonts w:ascii="Calibri" w:hAnsi="Calibri" w:cs="Calibri"/>
          <w:i/>
          <w:sz w:val="24"/>
          <w:szCs w:val="24"/>
        </w:rPr>
        <w:t>t</w:t>
      </w:r>
      <w:r w:rsidRPr="00106F7D">
        <w:rPr>
          <w:rFonts w:ascii="Calibri" w:hAnsi="Calibri" w:cs="Calibri"/>
          <w:i/>
          <w:sz w:val="24"/>
          <w:szCs w:val="24"/>
        </w:rPr>
        <w:t>actical</w:t>
      </w:r>
      <w:r w:rsidRPr="005C33A0">
        <w:rPr>
          <w:rFonts w:ascii="Calibri" w:hAnsi="Calibri" w:cs="Calibri"/>
          <w:sz w:val="24"/>
          <w:szCs w:val="24"/>
        </w:rPr>
        <w:t xml:space="preserve"> levels of service. </w:t>
      </w:r>
    </w:p>
    <w:p w14:paraId="7673B937" w14:textId="77777777" w:rsidR="005C33A0" w:rsidRPr="005C33A0" w:rsidRDefault="005C33A0" w:rsidP="00106F7D">
      <w:pPr>
        <w:pStyle w:val="Body"/>
        <w:jc w:val="both"/>
        <w:rPr>
          <w:rFonts w:ascii="Calibri" w:hAnsi="Calibri" w:cs="Calibri"/>
          <w:sz w:val="24"/>
          <w:szCs w:val="24"/>
        </w:rPr>
      </w:pPr>
    </w:p>
    <w:p w14:paraId="50956C6F" w14:textId="77777777" w:rsidR="005C33A0" w:rsidRPr="005C33A0" w:rsidRDefault="005C33A0" w:rsidP="00106F7D">
      <w:pPr>
        <w:pStyle w:val="Body"/>
        <w:jc w:val="both"/>
        <w:rPr>
          <w:rFonts w:ascii="Calibri" w:hAnsi="Calibri" w:cs="Calibri"/>
          <w:sz w:val="24"/>
          <w:szCs w:val="24"/>
        </w:rPr>
      </w:pPr>
      <w:r w:rsidRPr="005C33A0">
        <w:rPr>
          <w:rFonts w:ascii="Calibri" w:hAnsi="Calibri" w:cs="Calibri"/>
          <w:sz w:val="24"/>
          <w:szCs w:val="24"/>
        </w:rPr>
        <w:t>Exercise 1.5 invites participants to identify key areas of risk in their municipality and assign a rating to them based on the likelihood an</w:t>
      </w:r>
      <w:r w:rsidR="00106F7D">
        <w:rPr>
          <w:rFonts w:ascii="Calibri" w:hAnsi="Calibri" w:cs="Calibri"/>
          <w:sz w:val="24"/>
          <w:szCs w:val="24"/>
        </w:rPr>
        <w:t>d impact of an event occurring.</w:t>
      </w:r>
      <w:r w:rsidRPr="005C33A0">
        <w:rPr>
          <w:rFonts w:ascii="Calibri" w:hAnsi="Calibri" w:cs="Calibri"/>
          <w:sz w:val="24"/>
          <w:szCs w:val="24"/>
        </w:rPr>
        <w:t xml:space="preserve"> Participants are also invited to determine what measures may be taken to reduce risk.</w:t>
      </w:r>
    </w:p>
    <w:p w14:paraId="0F6DB8EA" w14:textId="77777777" w:rsidR="005C33A0" w:rsidRDefault="005C33A0">
      <w:pPr>
        <w:rPr>
          <w:rFonts w:ascii="Calibri" w:eastAsia="Arial Unicode MS" w:hAnsi="Calibri" w:cs="Calibri"/>
          <w:color w:val="000000"/>
          <w:szCs w:val="24"/>
          <w:bdr w:val="nil"/>
        </w:rPr>
      </w:pPr>
    </w:p>
    <w:p w14:paraId="7F5BB3A2" w14:textId="77777777" w:rsidR="005C33A0" w:rsidRPr="00D00BE4" w:rsidRDefault="005C33A0" w:rsidP="005C33A0">
      <w:pPr>
        <w:pStyle w:val="Heading2"/>
      </w:pPr>
      <w:bookmarkStart w:id="14" w:name="_Toc517099658"/>
      <w:r>
        <w:t>Leadership</w:t>
      </w:r>
      <w:bookmarkEnd w:id="14"/>
    </w:p>
    <w:p w14:paraId="7C074AC1" w14:textId="77777777" w:rsidR="005C33A0" w:rsidRPr="005C33A0" w:rsidRDefault="00106F7D" w:rsidP="00106F7D">
      <w:pPr>
        <w:pStyle w:val="Body"/>
        <w:jc w:val="both"/>
        <w:rPr>
          <w:rFonts w:ascii="Calibri" w:hAnsi="Calibri" w:cs="Calibri"/>
          <w:sz w:val="24"/>
          <w:szCs w:val="24"/>
        </w:rPr>
      </w:pPr>
      <w:r>
        <w:rPr>
          <w:rFonts w:ascii="Calibri" w:hAnsi="Calibri" w:cs="Calibri"/>
          <w:sz w:val="24"/>
          <w:szCs w:val="24"/>
        </w:rPr>
        <w:t>This s</w:t>
      </w:r>
      <w:r w:rsidR="005C33A0" w:rsidRPr="005C33A0">
        <w:rPr>
          <w:rFonts w:ascii="Calibri" w:hAnsi="Calibri" w:cs="Calibri"/>
          <w:sz w:val="24"/>
          <w:szCs w:val="24"/>
        </w:rPr>
        <w:t>ection provides an outline of the various responsibilities that may be required in an organization to fully implement an asset management system.  It outlines the importance of clearly assigning responsibilities to staff resources.</w:t>
      </w:r>
    </w:p>
    <w:p w14:paraId="3ECBC686" w14:textId="77777777" w:rsidR="005C33A0" w:rsidRPr="005C33A0" w:rsidRDefault="005C33A0" w:rsidP="00106F7D">
      <w:pPr>
        <w:pStyle w:val="Body"/>
        <w:jc w:val="both"/>
        <w:rPr>
          <w:rFonts w:ascii="Calibri" w:hAnsi="Calibri" w:cs="Calibri"/>
          <w:sz w:val="24"/>
          <w:szCs w:val="24"/>
        </w:rPr>
      </w:pPr>
    </w:p>
    <w:p w14:paraId="2A8BD8A0" w14:textId="77777777" w:rsidR="005C33A0" w:rsidRPr="005C33A0" w:rsidRDefault="00106F7D" w:rsidP="00106F7D">
      <w:pPr>
        <w:pStyle w:val="Body"/>
        <w:jc w:val="both"/>
        <w:rPr>
          <w:rFonts w:ascii="Calibri" w:hAnsi="Calibri" w:cs="Calibri"/>
          <w:sz w:val="24"/>
          <w:szCs w:val="24"/>
        </w:rPr>
      </w:pPr>
      <w:r>
        <w:rPr>
          <w:rFonts w:ascii="Calibri" w:hAnsi="Calibri" w:cs="Calibri"/>
          <w:sz w:val="24"/>
          <w:szCs w:val="24"/>
        </w:rPr>
        <w:t>This s</w:t>
      </w:r>
      <w:r w:rsidR="005C33A0" w:rsidRPr="005C33A0">
        <w:rPr>
          <w:rFonts w:ascii="Calibri" w:hAnsi="Calibri" w:cs="Calibri"/>
          <w:sz w:val="24"/>
          <w:szCs w:val="24"/>
        </w:rPr>
        <w:t>ection also provides an overview of the various ways that participants can use their roles to provide asset management leadership beyond thei</w:t>
      </w:r>
      <w:r>
        <w:rPr>
          <w:rFonts w:ascii="Calibri" w:hAnsi="Calibri" w:cs="Calibri"/>
          <w:sz w:val="24"/>
          <w:szCs w:val="24"/>
        </w:rPr>
        <w:t xml:space="preserve">r administrative organization. </w:t>
      </w:r>
      <w:r w:rsidR="005C33A0" w:rsidRPr="005C33A0">
        <w:rPr>
          <w:rFonts w:ascii="Calibri" w:hAnsi="Calibri" w:cs="Calibri"/>
          <w:sz w:val="24"/>
          <w:szCs w:val="24"/>
        </w:rPr>
        <w:t>The material outlines the role that pa</w:t>
      </w:r>
      <w:r>
        <w:rPr>
          <w:rFonts w:ascii="Calibri" w:hAnsi="Calibri" w:cs="Calibri"/>
          <w:sz w:val="24"/>
          <w:szCs w:val="24"/>
        </w:rPr>
        <w:t>rticipants can play with their co</w:t>
      </w:r>
      <w:r w:rsidR="005C33A0" w:rsidRPr="005C33A0">
        <w:rPr>
          <w:rFonts w:ascii="Calibri" w:hAnsi="Calibri" w:cs="Calibri"/>
          <w:sz w:val="24"/>
          <w:szCs w:val="24"/>
        </w:rPr>
        <w:t xml:space="preserve">uncils and communities. </w:t>
      </w:r>
    </w:p>
    <w:p w14:paraId="520232B6" w14:textId="77777777" w:rsidR="005C33A0" w:rsidRPr="005C33A0" w:rsidRDefault="005C33A0" w:rsidP="00106F7D">
      <w:pPr>
        <w:pStyle w:val="Body"/>
        <w:jc w:val="both"/>
        <w:rPr>
          <w:rFonts w:ascii="Calibri" w:hAnsi="Calibri" w:cs="Calibri"/>
          <w:sz w:val="24"/>
          <w:szCs w:val="24"/>
        </w:rPr>
      </w:pPr>
    </w:p>
    <w:p w14:paraId="39605FFC" w14:textId="77777777" w:rsidR="005C33A0" w:rsidRDefault="005C33A0" w:rsidP="00106F7D">
      <w:pPr>
        <w:pStyle w:val="Body"/>
        <w:jc w:val="both"/>
        <w:rPr>
          <w:rFonts w:ascii="Calibri" w:hAnsi="Calibri" w:cs="Calibri"/>
          <w:sz w:val="24"/>
          <w:szCs w:val="24"/>
        </w:rPr>
      </w:pPr>
      <w:r w:rsidRPr="005C33A0">
        <w:rPr>
          <w:rFonts w:ascii="Calibri" w:hAnsi="Calibri" w:cs="Calibri"/>
          <w:sz w:val="24"/>
          <w:szCs w:val="24"/>
        </w:rPr>
        <w:t>Exercise 1.6 invites participants to draw out their organizations structure and begin to assign various asset management responsibilities against it.</w:t>
      </w:r>
    </w:p>
    <w:p w14:paraId="414F27A7" w14:textId="77777777" w:rsidR="00077EFC" w:rsidRDefault="00077EFC">
      <w:pPr>
        <w:rPr>
          <w:rFonts w:eastAsia="Times New Roman" w:cstheme="minorHAnsi"/>
          <w:szCs w:val="20"/>
        </w:rPr>
      </w:pPr>
    </w:p>
    <w:p w14:paraId="14B11B18" w14:textId="77777777" w:rsidR="00E20259" w:rsidRDefault="00EF0330" w:rsidP="00FC3868">
      <w:pPr>
        <w:pStyle w:val="Heading1"/>
        <w:tabs>
          <w:tab w:val="clear" w:pos="806"/>
          <w:tab w:val="num" w:pos="2250"/>
        </w:tabs>
        <w:ind w:left="2250" w:hanging="2250"/>
      </w:pPr>
      <w:bookmarkStart w:id="15" w:name="_Toc511382694"/>
      <w:bookmarkStart w:id="16" w:name="_Toc511383586"/>
      <w:bookmarkStart w:id="17" w:name="_Toc517099659"/>
      <w:r>
        <w:rPr>
          <w:noProof/>
        </w:rPr>
        <w:t>Module</w:t>
      </w:r>
      <w:r w:rsidR="00E20259" w:rsidRPr="00BB7986">
        <w:t xml:space="preserve"> </w:t>
      </w:r>
      <w:r w:rsidR="00E20259">
        <w:t>2</w:t>
      </w:r>
      <w:r w:rsidR="00F873BF">
        <w:t>:</w:t>
      </w:r>
      <w:r w:rsidR="006A4EFC">
        <w:t xml:space="preserve"> </w:t>
      </w:r>
      <w:r w:rsidR="00653CE7">
        <w:t xml:space="preserve">Asset Management Data </w:t>
      </w:r>
      <w:r w:rsidR="00E20259">
        <w:t>Requirements</w:t>
      </w:r>
      <w:bookmarkEnd w:id="15"/>
      <w:bookmarkEnd w:id="16"/>
      <w:bookmarkEnd w:id="17"/>
    </w:p>
    <w:p w14:paraId="696930FF" w14:textId="77777777" w:rsidR="005C33A0" w:rsidRDefault="00106F7D" w:rsidP="00106F7D">
      <w:pPr>
        <w:jc w:val="both"/>
      </w:pPr>
      <w:r>
        <w:t>This module is comprised of two s</w:t>
      </w:r>
      <w:r w:rsidR="005C33A0">
        <w:t xml:space="preserve">ections: Asset Management Data Requirements and Moving Beyond Existing Data. </w:t>
      </w:r>
    </w:p>
    <w:p w14:paraId="03899935" w14:textId="77777777" w:rsidR="005C33A0" w:rsidRDefault="00106F7D" w:rsidP="00106F7D">
      <w:pPr>
        <w:jc w:val="both"/>
      </w:pPr>
      <w:r>
        <w:t>This m</w:t>
      </w:r>
      <w:r w:rsidR="005C33A0">
        <w:t xml:space="preserve">odule provides an overview of the many data sources that are likely existing within many (if not all) municipal organizations, and how that existing data can be used as inputs to an asset management system.  </w:t>
      </w:r>
    </w:p>
    <w:p w14:paraId="50C72F50" w14:textId="77777777" w:rsidR="005C33A0" w:rsidRDefault="00106F7D" w:rsidP="00106F7D">
      <w:pPr>
        <w:jc w:val="both"/>
      </w:pPr>
      <w:r>
        <w:t>The m</w:t>
      </w:r>
      <w:r w:rsidR="005C33A0">
        <w:t xml:space="preserve">odule also explores how participants can find data that may not be readily available to add depth to their understanding of asset performance and condition.  </w:t>
      </w:r>
    </w:p>
    <w:p w14:paraId="046EFE96" w14:textId="77777777" w:rsidR="005C33A0" w:rsidRDefault="005C33A0" w:rsidP="00106F7D">
      <w:pPr>
        <w:jc w:val="both"/>
      </w:pPr>
      <w:r>
        <w:t xml:space="preserve">Exercise 2.1 invites participants to review a sample </w:t>
      </w:r>
      <w:r w:rsidR="00683FE1">
        <w:t xml:space="preserve">tangible capital asset register </w:t>
      </w:r>
      <w:r>
        <w:t>and determine how much information they can take away from it, and how many of the ‘7 Key Questions’ they can answer.</w:t>
      </w:r>
    </w:p>
    <w:p w14:paraId="312970E6" w14:textId="77777777" w:rsidR="005C33A0" w:rsidRDefault="005C33A0" w:rsidP="00106F7D">
      <w:pPr>
        <w:jc w:val="both"/>
      </w:pPr>
      <w:r>
        <w:lastRenderedPageBreak/>
        <w:t>Exercise 2.2 invites participants to explore what sorts of inspections could be completed on various assets they manage, and how often they could be done.</w:t>
      </w:r>
      <w:r w:rsidR="00E20259">
        <w:t xml:space="preserve"> </w:t>
      </w:r>
    </w:p>
    <w:p w14:paraId="1DDCE812" w14:textId="77777777" w:rsidR="00653CE7" w:rsidRDefault="00653CE7">
      <w:bookmarkStart w:id="18" w:name="_GoBack"/>
      <w:bookmarkEnd w:id="18"/>
    </w:p>
    <w:p w14:paraId="3EBFBD13" w14:textId="77777777" w:rsidR="00E20259" w:rsidRDefault="00EF0330" w:rsidP="00F873BF">
      <w:pPr>
        <w:pStyle w:val="Heading1"/>
      </w:pPr>
      <w:bookmarkStart w:id="19" w:name="_Toc511382700"/>
      <w:bookmarkStart w:id="20" w:name="_Toc511383592"/>
      <w:bookmarkStart w:id="21" w:name="_Toc517099660"/>
      <w:r>
        <w:rPr>
          <w:noProof/>
        </w:rPr>
        <w:t>Module</w:t>
      </w:r>
      <w:r w:rsidR="00E20259" w:rsidRPr="00BB7986">
        <w:t xml:space="preserve"> </w:t>
      </w:r>
      <w:r w:rsidR="00E20259">
        <w:t>3</w:t>
      </w:r>
      <w:r w:rsidR="00F873BF">
        <w:t>:</w:t>
      </w:r>
      <w:r w:rsidR="00E20259">
        <w:t xml:space="preserve"> Asset Management Plans</w:t>
      </w:r>
      <w:bookmarkEnd w:id="19"/>
      <w:bookmarkEnd w:id="20"/>
      <w:bookmarkEnd w:id="21"/>
    </w:p>
    <w:p w14:paraId="5CC56721" w14:textId="77777777" w:rsidR="005C33A0" w:rsidRDefault="00106F7D" w:rsidP="00106F7D">
      <w:pPr>
        <w:jc w:val="both"/>
      </w:pPr>
      <w:r>
        <w:t>This m</w:t>
      </w:r>
      <w:r w:rsidR="00683FE1">
        <w:t>odule is comprised of two s</w:t>
      </w:r>
      <w:r w:rsidR="005C33A0">
        <w:t>ections: Bringing It All Together and Build Your Own.</w:t>
      </w:r>
    </w:p>
    <w:p w14:paraId="1C12460A" w14:textId="77777777" w:rsidR="005C33A0" w:rsidRDefault="00106F7D" w:rsidP="00106F7D">
      <w:pPr>
        <w:jc w:val="both"/>
      </w:pPr>
      <w:r>
        <w:t>This m</w:t>
      </w:r>
      <w:r w:rsidR="005C33A0">
        <w:t>odule provides an outline of typical asset management plans and provides an opportunity for participants to explore the value and power of using multiple perspect</w:t>
      </w:r>
      <w:r>
        <w:t>ives in decision making.  This m</w:t>
      </w:r>
      <w:r w:rsidR="005C33A0">
        <w:t>odule also allows participant</w:t>
      </w:r>
      <w:r w:rsidR="007E2511">
        <w:t>s to begin drafting the content</w:t>
      </w:r>
      <w:r w:rsidR="005C33A0">
        <w:t xml:space="preserve"> of an introductory asset management plan that they can use as a starting point when they return to their municipality. </w:t>
      </w:r>
    </w:p>
    <w:p w14:paraId="0415BA70" w14:textId="77777777" w:rsidR="005C33A0" w:rsidRDefault="005C33A0" w:rsidP="00106F7D">
      <w:pPr>
        <w:jc w:val="both"/>
      </w:pPr>
      <w:r>
        <w:t xml:space="preserve">Exercise 3.1 is a </w:t>
      </w:r>
      <w:commentRangeStart w:id="22"/>
      <w:r>
        <w:t xml:space="preserve">highly facilitated </w:t>
      </w:r>
      <w:commentRangeEnd w:id="22"/>
      <w:r w:rsidR="007E2511">
        <w:rPr>
          <w:rStyle w:val="CommentReference"/>
          <w:rFonts w:ascii="Arial" w:eastAsia="Times New Roman" w:hAnsi="Arial" w:cs="Times New Roman"/>
        </w:rPr>
        <w:commentReference w:id="22"/>
      </w:r>
      <w:r>
        <w:t xml:space="preserve">exercise that allows participating to role play as either the Director of Public Works or the Director of Finance for </w:t>
      </w:r>
      <w:proofErr w:type="spellStart"/>
      <w:r>
        <w:t>Albertaville</w:t>
      </w:r>
      <w:proofErr w:type="spellEnd"/>
      <w:r>
        <w:t xml:space="preserve"> - a f</w:t>
      </w:r>
      <w:r w:rsidR="00106F7D">
        <w:t xml:space="preserve">ictional Alberta municipality. </w:t>
      </w:r>
      <w:r>
        <w:t xml:space="preserve">Using two sets of information for the same waterman infrastructure, participants </w:t>
      </w:r>
      <w:proofErr w:type="gramStart"/>
      <w:r>
        <w:t>are able to</w:t>
      </w:r>
      <w:proofErr w:type="gramEnd"/>
      <w:r>
        <w:t xml:space="preserve"> explore the data and generate conclusions based on the data for their role.   </w:t>
      </w:r>
    </w:p>
    <w:p w14:paraId="509E1522" w14:textId="77777777" w:rsidR="005C33A0" w:rsidRDefault="005C33A0" w:rsidP="00106F7D">
      <w:pPr>
        <w:jc w:val="both"/>
      </w:pPr>
      <w:r>
        <w:t xml:space="preserve">Exercise 3.2 is </w:t>
      </w:r>
      <w:r w:rsidR="00106F7D">
        <w:t>a continuation of Exercise 3.1.</w:t>
      </w:r>
      <w:r>
        <w:t xml:space="preserve"> Participants are now invited to </w:t>
      </w:r>
      <w:r w:rsidR="00653CE7">
        <w:t>form a group</w:t>
      </w:r>
      <w:r>
        <w:t xml:space="preserve"> with a partner who played the opposite role to them and assume the</w:t>
      </w:r>
      <w:r w:rsidR="00106F7D">
        <w:t xml:space="preserve"> role of CAO of </w:t>
      </w:r>
      <w:proofErr w:type="spellStart"/>
      <w:r w:rsidR="00106F7D">
        <w:t>Albertaville</w:t>
      </w:r>
      <w:proofErr w:type="spellEnd"/>
      <w:r w:rsidR="00106F7D">
        <w:t xml:space="preserve">. </w:t>
      </w:r>
      <w:r>
        <w:t xml:space="preserve">By viewing both sides of the same data, and reviewing the conclusions reached by each of the Directors, the participants </w:t>
      </w:r>
      <w:proofErr w:type="gramStart"/>
      <w:r>
        <w:t>are able to</w:t>
      </w:r>
      <w:proofErr w:type="gramEnd"/>
      <w:r>
        <w:t xml:space="preserve"> see how using the entire set of information can generate a much richer conclusion.</w:t>
      </w:r>
    </w:p>
    <w:p w14:paraId="5B9D86E7" w14:textId="77777777" w:rsidR="00FE2B45" w:rsidRPr="00653CE7" w:rsidRDefault="005C33A0" w:rsidP="00106F7D">
      <w:pPr>
        <w:jc w:val="both"/>
      </w:pPr>
      <w:r>
        <w:t>Exercise 3.3 is a highly facilitated exercise which allows participants to walk through the various components of an asset management plan and begin to explore and capture their thoughts related to (1) Plan Introduction; (2) State of Local Infrastructure; (3) Levels of Service; (4) Goals and Approach; (5) Financial Plan; and (6) Improvement and Monitoring Plan.</w:t>
      </w:r>
      <w:r w:rsidR="00653CE7">
        <w:t xml:space="preserve">  As a Facilitator guide the </w:t>
      </w:r>
      <w:r w:rsidR="00106F7D">
        <w:t>participants</w:t>
      </w:r>
      <w:r w:rsidR="00653CE7">
        <w:t xml:space="preserve"> through each of the 6 sections of the exercise (in roughly </w:t>
      </w:r>
      <w:r w:rsidR="00106F7D">
        <w:t>20-minute</w:t>
      </w:r>
      <w:r w:rsidR="00653CE7">
        <w:t xml:space="preserve"> segments each) to conclude the exercise and the </w:t>
      </w:r>
      <w:r w:rsidR="002045E0">
        <w:t>course</w:t>
      </w:r>
      <w:r w:rsidR="00653CE7">
        <w:t>.</w:t>
      </w:r>
      <w:bookmarkStart w:id="23" w:name="_Toc509933147"/>
      <w:bookmarkStart w:id="24" w:name="_Toc510005638"/>
      <w:bookmarkStart w:id="25" w:name="_Toc510096221"/>
      <w:bookmarkStart w:id="26" w:name="_Toc511382718"/>
      <w:bookmarkStart w:id="27" w:name="_Toc511383610"/>
    </w:p>
    <w:p w14:paraId="454D25AF" w14:textId="77777777" w:rsidR="00CB1AC0" w:rsidRDefault="005C33A0" w:rsidP="00CB0BE8">
      <w:pPr>
        <w:pStyle w:val="Heading1"/>
        <w:tabs>
          <w:tab w:val="clear" w:pos="806"/>
        </w:tabs>
        <w:ind w:left="0" w:firstLine="0"/>
      </w:pPr>
      <w:bookmarkStart w:id="28" w:name="_Toc517099661"/>
      <w:bookmarkEnd w:id="23"/>
      <w:bookmarkEnd w:id="24"/>
      <w:bookmarkEnd w:id="25"/>
      <w:bookmarkEnd w:id="26"/>
      <w:bookmarkEnd w:id="27"/>
      <w:r>
        <w:t>Conclusion</w:t>
      </w:r>
      <w:bookmarkEnd w:id="28"/>
    </w:p>
    <w:p w14:paraId="3BAB7547" w14:textId="77777777" w:rsidR="00CB1AC0" w:rsidRDefault="005C33A0" w:rsidP="00CB1AC0">
      <w:pPr>
        <w:rPr>
          <w:szCs w:val="20"/>
        </w:rPr>
      </w:pPr>
      <w:proofErr w:type="gramStart"/>
      <w:r w:rsidRPr="005C33A0">
        <w:rPr>
          <w:szCs w:val="20"/>
        </w:rPr>
        <w:t>At the conclusion of</w:t>
      </w:r>
      <w:proofErr w:type="gramEnd"/>
      <w:r w:rsidRPr="005C33A0">
        <w:rPr>
          <w:szCs w:val="20"/>
        </w:rPr>
        <w:t xml:space="preserve"> the course, Participants are invited to review the MAMP Readiness Scale that was covered in Module 1, and their r</w:t>
      </w:r>
      <w:r w:rsidR="00106F7D">
        <w:rPr>
          <w:szCs w:val="20"/>
        </w:rPr>
        <w:t>esults from Exercise 1.1.  The f</w:t>
      </w:r>
      <w:r w:rsidRPr="005C33A0">
        <w:rPr>
          <w:szCs w:val="20"/>
        </w:rPr>
        <w:t>acilitator reviews the requirements for municipalities to demonstrate achievement of Level 1 &amp; level 2 on the Readiness Scale.  By comparing the stages of the Readiness Scale against the m</w:t>
      </w:r>
      <w:r w:rsidR="00106F7D">
        <w:rPr>
          <w:szCs w:val="20"/>
        </w:rPr>
        <w:t>aterial covered in the course, p</w:t>
      </w:r>
      <w:r w:rsidRPr="005C33A0">
        <w:rPr>
          <w:szCs w:val="20"/>
        </w:rPr>
        <w:t xml:space="preserve">articipants </w:t>
      </w:r>
      <w:proofErr w:type="gramStart"/>
      <w:r w:rsidRPr="005C33A0">
        <w:rPr>
          <w:szCs w:val="20"/>
        </w:rPr>
        <w:t>are able to</w:t>
      </w:r>
      <w:proofErr w:type="gramEnd"/>
      <w:r w:rsidRPr="005C33A0">
        <w:rPr>
          <w:szCs w:val="20"/>
        </w:rPr>
        <w:t xml:space="preserve"> see how applyi</w:t>
      </w:r>
      <w:r w:rsidR="00106F7D">
        <w:rPr>
          <w:szCs w:val="20"/>
        </w:rPr>
        <w:t>ng the material learned in the c</w:t>
      </w:r>
      <w:r w:rsidRPr="005C33A0">
        <w:rPr>
          <w:szCs w:val="20"/>
        </w:rPr>
        <w:t>ourse can put their municipality on a path to achieve Level 2 Readiness on the MAMP Scale.</w:t>
      </w:r>
    </w:p>
    <w:sectPr w:rsidR="00CB1AC0" w:rsidSect="004A62BC">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Wyatt Skovron" w:date="2018-06-19T09:01:00Z" w:initials="WS">
    <w:p w14:paraId="50F81EB3" w14:textId="77777777" w:rsidR="007E2511" w:rsidRDefault="007E2511">
      <w:pPr>
        <w:pStyle w:val="CommentText"/>
      </w:pPr>
      <w:r>
        <w:rPr>
          <w:rStyle w:val="CommentReference"/>
        </w:rPr>
        <w:annotationRef/>
      </w:r>
      <w:r>
        <w:t>Some direction on how to facilitate it would be great.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81E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81EB3" w16cid:durableId="1ED344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E642" w14:textId="77777777" w:rsidR="00D97891" w:rsidRDefault="00D97891" w:rsidP="0079234F">
      <w:pPr>
        <w:spacing w:after="0" w:line="240" w:lineRule="auto"/>
      </w:pPr>
      <w:r>
        <w:separator/>
      </w:r>
    </w:p>
  </w:endnote>
  <w:endnote w:type="continuationSeparator" w:id="0">
    <w:p w14:paraId="31D7A911" w14:textId="77777777" w:rsidR="00D97891" w:rsidRDefault="00D97891" w:rsidP="0079234F">
      <w:pPr>
        <w:spacing w:after="0" w:line="240" w:lineRule="auto"/>
      </w:pPr>
      <w:r>
        <w:continuationSeparator/>
      </w:r>
    </w:p>
  </w:endnote>
  <w:endnote w:type="continuationNotice" w:id="1">
    <w:p w14:paraId="2633548C" w14:textId="77777777" w:rsidR="00D97891" w:rsidRDefault="00D9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41B2" w14:textId="77777777" w:rsidR="00F872B8" w:rsidRPr="0098327A" w:rsidRDefault="00F872B8" w:rsidP="00EC5204">
    <w:pPr>
      <w:pStyle w:val="Source"/>
      <w:rPr>
        <w:sz w:val="20"/>
        <w:lang w:val="fr-CA"/>
      </w:rPr>
    </w:pPr>
    <w:r w:rsidRPr="0098327A">
      <w:rPr>
        <w:sz w:val="20"/>
        <w:lang w:val="fr-CA"/>
      </w:rPr>
      <w:t xml:space="preserve">FCM EN: </w:t>
    </w:r>
    <w:hyperlink r:id="rId1" w:history="1">
      <w:r w:rsidR="004A62BC" w:rsidRPr="0098327A">
        <w:rPr>
          <w:rStyle w:val="Hyperlink"/>
          <w:sz w:val="20"/>
          <w:lang w:val="fr-CA"/>
        </w:rPr>
        <w:t>fcm.ca/</w:t>
      </w:r>
      <w:proofErr w:type="spellStart"/>
      <w:r w:rsidR="004A62BC" w:rsidRPr="0098327A">
        <w:rPr>
          <w:rStyle w:val="Hyperlink"/>
          <w:sz w:val="20"/>
          <w:lang w:val="fr-CA"/>
        </w:rPr>
        <w:t>assetmanagementprogram</w:t>
      </w:r>
      <w:proofErr w:type="spellEnd"/>
    </w:hyperlink>
  </w:p>
  <w:p w14:paraId="6F5D382E" w14:textId="77777777" w:rsidR="004A62BC" w:rsidRDefault="00F872B8" w:rsidP="00EC5204">
    <w:pPr>
      <w:pStyle w:val="Source"/>
      <w:rPr>
        <w:sz w:val="20"/>
        <w:lang w:val="fr-CA"/>
      </w:rPr>
    </w:pPr>
    <w:r w:rsidRPr="0098327A">
      <w:rPr>
        <w:sz w:val="20"/>
        <w:lang w:val="fr-CA"/>
      </w:rPr>
      <w:t xml:space="preserve">FCM FR: </w:t>
    </w:r>
    <w:hyperlink r:id="rId2" w:history="1">
      <w:r w:rsidR="004A62BC" w:rsidRPr="004A62BC">
        <w:rPr>
          <w:rStyle w:val="Hyperlink"/>
          <w:sz w:val="20"/>
          <w:lang w:val="fr-CA"/>
        </w:rPr>
        <w:t>fcm.ca/</w:t>
      </w:r>
      <w:proofErr w:type="spellStart"/>
      <w:r w:rsidR="004A62BC" w:rsidRPr="004A62BC">
        <w:rPr>
          <w:rStyle w:val="Hyperlink"/>
          <w:sz w:val="20"/>
          <w:lang w:val="fr-CA"/>
        </w:rPr>
        <w:t>programmegestiondesactifs</w:t>
      </w:r>
      <w:proofErr w:type="spellEnd"/>
    </w:hyperlink>
  </w:p>
  <w:p w14:paraId="664139D7" w14:textId="77777777" w:rsidR="00F872B8" w:rsidRDefault="00F872B8" w:rsidP="00EC5204">
    <w:pPr>
      <w:pStyle w:val="Source"/>
      <w:rPr>
        <w:sz w:val="20"/>
      </w:rPr>
    </w:pPr>
    <w:r>
      <w:rPr>
        <w:sz w:val="20"/>
      </w:rPr>
      <w:t xml:space="preserve">IAMA: </w:t>
    </w:r>
    <w:hyperlink r:id="rId3" w:history="1">
      <w:r w:rsidRPr="000B0B30">
        <w:rPr>
          <w:rStyle w:val="Hyperlink"/>
          <w:sz w:val="20"/>
        </w:rPr>
        <w:t>http://www.assetmanagementab.ca/</w:t>
      </w:r>
    </w:hyperlink>
    <w:r>
      <w:rPr>
        <w:sz w:val="20"/>
      </w:rPr>
      <w:t xml:space="preserve"> </w:t>
    </w:r>
  </w:p>
  <w:p w14:paraId="6F54D421" w14:textId="77777777" w:rsidR="00F872B8" w:rsidRDefault="00F872B8" w:rsidP="00EC5204">
    <w:pPr>
      <w:pStyle w:val="Source"/>
      <w:rPr>
        <w:sz w:val="20"/>
      </w:rPr>
    </w:pPr>
  </w:p>
  <w:p w14:paraId="245AECD4" w14:textId="77777777" w:rsidR="00F872B8" w:rsidRPr="007021F3" w:rsidRDefault="00F872B8" w:rsidP="00EC5204">
    <w:pPr>
      <w:pStyle w:val="Source"/>
      <w:rPr>
        <w:sz w:val="20"/>
      </w:rPr>
    </w:pPr>
    <w:r w:rsidRPr="007021F3">
      <w:rPr>
        <w:sz w:val="20"/>
      </w:rPr>
      <w:fldChar w:fldCharType="begin"/>
    </w:r>
    <w:r w:rsidRPr="007021F3">
      <w:rPr>
        <w:sz w:val="20"/>
      </w:rPr>
      <w:instrText xml:space="preserve"> PAGE   \* MERGEFORMAT </w:instrText>
    </w:r>
    <w:r w:rsidRPr="007021F3">
      <w:rPr>
        <w:sz w:val="20"/>
      </w:rPr>
      <w:fldChar w:fldCharType="separate"/>
    </w:r>
    <w:r w:rsidR="007E2511">
      <w:rPr>
        <w:noProof/>
        <w:sz w:val="20"/>
      </w:rPr>
      <w:t>i</w:t>
    </w:r>
    <w:r w:rsidRPr="007021F3">
      <w:rPr>
        <w:noProof/>
        <w:sz w:val="20"/>
      </w:rPr>
      <w:fldChar w:fldCharType="end"/>
    </w:r>
    <w:r w:rsidRPr="007021F3">
      <w:rPr>
        <w:noProof/>
        <w:sz w:val="20"/>
      </w:rPr>
      <w:drawing>
        <wp:anchor distT="0" distB="0" distL="114300" distR="114300" simplePos="0" relativeHeight="251658240" behindDoc="1" locked="0" layoutInCell="1" allowOverlap="1" wp14:anchorId="28618F59" wp14:editId="41C5165C">
          <wp:simplePos x="0" y="0"/>
          <wp:positionH relativeFrom="page">
            <wp:posOffset>841375</wp:posOffset>
          </wp:positionH>
          <wp:positionV relativeFrom="bottomMargin">
            <wp:posOffset>-64135</wp:posOffset>
          </wp:positionV>
          <wp:extent cx="1271016" cy="448056"/>
          <wp:effectExtent l="0" t="0" r="5715" b="9525"/>
          <wp:wrapNone/>
          <wp:docPr id="58" name="Logo B&amp;W" descr="Image of Stantec logo" hidden="1" title="Stan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png"/>
                  <pic:cNvPicPr/>
                </pic:nvPicPr>
                <pic:blipFill>
                  <a:blip r:embed="rId4">
                    <a:extLst>
                      <a:ext uri="{28A0092B-C50C-407E-A947-70E740481C1C}">
                        <a14:useLocalDpi xmlns:a14="http://schemas.microsoft.com/office/drawing/2010/main" val="0"/>
                      </a:ext>
                    </a:extLst>
                  </a:blip>
                  <a:stretch>
                    <a:fillRect/>
                  </a:stretch>
                </pic:blipFill>
                <pic:spPr>
                  <a:xfrm>
                    <a:off x="0" y="0"/>
                    <a:ext cx="1271016" cy="44805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11C1" w14:textId="77777777" w:rsidR="00F872B8" w:rsidRPr="007021F3" w:rsidRDefault="00F872B8" w:rsidP="00EC5204">
    <w:pPr>
      <w:pStyle w:val="Source"/>
      <w:rPr>
        <w:sz w:val="20"/>
      </w:rPr>
    </w:pPr>
    <w:r w:rsidRPr="007021F3">
      <w:rPr>
        <w:sz w:val="20"/>
      </w:rPr>
      <w:fldChar w:fldCharType="begin"/>
    </w:r>
    <w:r w:rsidRPr="007021F3">
      <w:rPr>
        <w:sz w:val="20"/>
      </w:rPr>
      <w:instrText xml:space="preserve"> PAGE   \* MERGEFORMAT </w:instrText>
    </w:r>
    <w:r w:rsidRPr="007021F3">
      <w:rPr>
        <w:sz w:val="20"/>
      </w:rPr>
      <w:fldChar w:fldCharType="separate"/>
    </w:r>
    <w:r w:rsidR="007E2511">
      <w:rPr>
        <w:noProof/>
        <w:sz w:val="20"/>
      </w:rPr>
      <w:t>5</w:t>
    </w:r>
    <w:r w:rsidRPr="007021F3">
      <w:rPr>
        <w:noProof/>
        <w:sz w:val="20"/>
      </w:rPr>
      <w:fldChar w:fldCharType="end"/>
    </w:r>
    <w:r w:rsidRPr="007021F3">
      <w:rPr>
        <w:noProof/>
        <w:sz w:val="20"/>
      </w:rPr>
      <w:drawing>
        <wp:anchor distT="0" distB="0" distL="114300" distR="114300" simplePos="0" relativeHeight="251658242" behindDoc="1" locked="0" layoutInCell="1" allowOverlap="1" wp14:anchorId="40F796C5" wp14:editId="755FEB1D">
          <wp:simplePos x="0" y="0"/>
          <wp:positionH relativeFrom="page">
            <wp:posOffset>841375</wp:posOffset>
          </wp:positionH>
          <wp:positionV relativeFrom="bottomMargin">
            <wp:posOffset>-64135</wp:posOffset>
          </wp:positionV>
          <wp:extent cx="1271016" cy="448056"/>
          <wp:effectExtent l="0" t="0" r="5715" b="9525"/>
          <wp:wrapNone/>
          <wp:docPr id="59" name="Logo B&amp;W" descr="Image of Stantec logo" hidden="1" title="Stan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png"/>
                  <pic:cNvPicPr/>
                </pic:nvPicPr>
                <pic:blipFill>
                  <a:blip r:embed="rId1">
                    <a:extLst>
                      <a:ext uri="{28A0092B-C50C-407E-A947-70E740481C1C}">
                        <a14:useLocalDpi xmlns:a14="http://schemas.microsoft.com/office/drawing/2010/main" val="0"/>
                      </a:ext>
                    </a:extLst>
                  </a:blip>
                  <a:stretch>
                    <a:fillRect/>
                  </a:stretch>
                </pic:blipFill>
                <pic:spPr>
                  <a:xfrm>
                    <a:off x="0" y="0"/>
                    <a:ext cx="1271016" cy="448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82DB" w14:textId="77777777" w:rsidR="00D97891" w:rsidRDefault="00D97891" w:rsidP="0079234F">
      <w:pPr>
        <w:spacing w:after="0" w:line="240" w:lineRule="auto"/>
      </w:pPr>
      <w:r>
        <w:separator/>
      </w:r>
    </w:p>
  </w:footnote>
  <w:footnote w:type="continuationSeparator" w:id="0">
    <w:p w14:paraId="3A447146" w14:textId="77777777" w:rsidR="00D97891" w:rsidRDefault="00D97891" w:rsidP="0079234F">
      <w:pPr>
        <w:spacing w:after="0" w:line="240" w:lineRule="auto"/>
      </w:pPr>
      <w:r>
        <w:continuationSeparator/>
      </w:r>
    </w:p>
  </w:footnote>
  <w:footnote w:type="continuationNotice" w:id="1">
    <w:p w14:paraId="7F801E6A" w14:textId="77777777" w:rsidR="00D97891" w:rsidRDefault="00D97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902D" w14:textId="77777777" w:rsidR="00F872B8" w:rsidRDefault="00F872B8">
    <w:pPr>
      <w:pStyle w:val="Header"/>
    </w:pPr>
    <w:r>
      <w:rPr>
        <w:noProof/>
      </w:rPr>
      <mc:AlternateContent>
        <mc:Choice Requires="wps">
          <w:drawing>
            <wp:anchor distT="0" distB="0" distL="114300" distR="114300" simplePos="0" relativeHeight="251658241" behindDoc="1" locked="0" layoutInCell="1" allowOverlap="1" wp14:anchorId="4BFEDFCD" wp14:editId="0BDC958A">
              <wp:simplePos x="0" y="0"/>
              <wp:positionH relativeFrom="leftMargin">
                <wp:align>right</wp:align>
              </wp:positionH>
              <wp:positionV relativeFrom="paragraph">
                <wp:posOffset>-548640</wp:posOffset>
              </wp:positionV>
              <wp:extent cx="895350" cy="10375900"/>
              <wp:effectExtent l="0" t="0" r="19050" b="25400"/>
              <wp:wrapNone/>
              <wp:docPr id="48" name="Rectangle 48"/>
              <wp:cNvGraphicFramePr/>
              <a:graphic xmlns:a="http://schemas.openxmlformats.org/drawingml/2006/main">
                <a:graphicData uri="http://schemas.microsoft.com/office/word/2010/wordprocessingShape">
                  <wps:wsp>
                    <wps:cNvSpPr/>
                    <wps:spPr>
                      <a:xfrm>
                        <a:off x="0" y="0"/>
                        <a:ext cx="895350" cy="10375900"/>
                      </a:xfrm>
                      <a:prstGeom prst="rect">
                        <a:avLst/>
                      </a:prstGeom>
                      <a:solidFill>
                        <a:srgbClr val="23408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CBB8C8" w14:textId="77777777" w:rsidR="00F872B8" w:rsidRDefault="00F872B8" w:rsidP="007021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DFCD" id="Rectangle 48" o:spid="_x0000_s1026" style="position:absolute;margin-left:19.3pt;margin-top:-43.2pt;width:70.5pt;height:817pt;z-index:-251658239;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" fillcolor="#23408f" strokecolor="#1f3763 [1604]" strokeweight="1pt">
              <v:textbox>
                <w:txbxContent>
                  <w:p w14:paraId="7BCBB8C8" w14:textId="77777777" w:rsidR="00F872B8" w:rsidRDefault="00F872B8" w:rsidP="007021F3">
                    <w:pPr>
                      <w:jc w:val="cente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1E65" w14:textId="77777777" w:rsidR="00F872B8" w:rsidRDefault="00F872B8" w:rsidP="00387F7E">
    <w:pPr>
      <w:pStyle w:val="Documen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11723"/>
    <w:multiLevelType w:val="hybridMultilevel"/>
    <w:tmpl w:val="888C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72270"/>
    <w:multiLevelType w:val="multilevel"/>
    <w:tmpl w:val="C1C88FB8"/>
    <w:styleLink w:val="StantecListBullets"/>
    <w:lvl w:ilvl="0">
      <w:start w:val="1"/>
      <w:numFmt w:val="bullet"/>
      <w:pStyle w:val="ListBullets"/>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2" w15:restartNumberingAfterBreak="0">
    <w:nsid w:val="3E870380"/>
    <w:multiLevelType w:val="hybridMultilevel"/>
    <w:tmpl w:val="437EA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AE773C"/>
    <w:multiLevelType w:val="hybridMultilevel"/>
    <w:tmpl w:val="A5461B7E"/>
    <w:lvl w:ilvl="0" w:tplc="80107DAC">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033EE"/>
    <w:multiLevelType w:val="multilevel"/>
    <w:tmpl w:val="C1C88FB8"/>
    <w:numStyleLink w:val="StantecListBullets"/>
  </w:abstractNum>
  <w:num w:numId="1">
    <w:abstractNumId w:val="0"/>
  </w:num>
  <w:num w:numId="2">
    <w:abstractNumId w:val="1"/>
  </w:num>
  <w:num w:numId="3">
    <w:abstractNumId w:val="4"/>
  </w:num>
  <w:num w:numId="4">
    <w:abstractNumId w:val="2"/>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att Skovron">
    <w15:presenceInfo w15:providerId="AD" w15:userId="S-1-5-21-3685622789-4023114068-4192127383-1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86"/>
    <w:rsid w:val="000005DF"/>
    <w:rsid w:val="0000083E"/>
    <w:rsid w:val="00003326"/>
    <w:rsid w:val="00007A5B"/>
    <w:rsid w:val="00007D27"/>
    <w:rsid w:val="00007D2F"/>
    <w:rsid w:val="00010936"/>
    <w:rsid w:val="0001421A"/>
    <w:rsid w:val="0001522B"/>
    <w:rsid w:val="00015991"/>
    <w:rsid w:val="00017921"/>
    <w:rsid w:val="000205BD"/>
    <w:rsid w:val="0002076C"/>
    <w:rsid w:val="00022125"/>
    <w:rsid w:val="00027236"/>
    <w:rsid w:val="0003007A"/>
    <w:rsid w:val="000303CC"/>
    <w:rsid w:val="0003154A"/>
    <w:rsid w:val="000328FF"/>
    <w:rsid w:val="00036383"/>
    <w:rsid w:val="00036CC0"/>
    <w:rsid w:val="00037A18"/>
    <w:rsid w:val="000405E3"/>
    <w:rsid w:val="000450B2"/>
    <w:rsid w:val="000455F0"/>
    <w:rsid w:val="0004588F"/>
    <w:rsid w:val="00045E08"/>
    <w:rsid w:val="00045E0A"/>
    <w:rsid w:val="000479CD"/>
    <w:rsid w:val="00053289"/>
    <w:rsid w:val="00055398"/>
    <w:rsid w:val="0005556C"/>
    <w:rsid w:val="00056445"/>
    <w:rsid w:val="0005685A"/>
    <w:rsid w:val="00060511"/>
    <w:rsid w:val="00064A9D"/>
    <w:rsid w:val="00065663"/>
    <w:rsid w:val="0007503E"/>
    <w:rsid w:val="00075705"/>
    <w:rsid w:val="00076B46"/>
    <w:rsid w:val="00077EFC"/>
    <w:rsid w:val="00080A1A"/>
    <w:rsid w:val="00087704"/>
    <w:rsid w:val="00087E0D"/>
    <w:rsid w:val="00092C75"/>
    <w:rsid w:val="0009358D"/>
    <w:rsid w:val="0009525A"/>
    <w:rsid w:val="00096184"/>
    <w:rsid w:val="000A38C5"/>
    <w:rsid w:val="000A61BD"/>
    <w:rsid w:val="000B04EE"/>
    <w:rsid w:val="000B4BF6"/>
    <w:rsid w:val="000B69CE"/>
    <w:rsid w:val="000C11FA"/>
    <w:rsid w:val="000C20CE"/>
    <w:rsid w:val="000C647C"/>
    <w:rsid w:val="000C64F7"/>
    <w:rsid w:val="000C7332"/>
    <w:rsid w:val="000C7C13"/>
    <w:rsid w:val="000D28E4"/>
    <w:rsid w:val="000D3573"/>
    <w:rsid w:val="000E5215"/>
    <w:rsid w:val="000E5BB6"/>
    <w:rsid w:val="000E6DA1"/>
    <w:rsid w:val="000F2FF4"/>
    <w:rsid w:val="001005B5"/>
    <w:rsid w:val="00100E24"/>
    <w:rsid w:val="00102309"/>
    <w:rsid w:val="0010649C"/>
    <w:rsid w:val="00106F7D"/>
    <w:rsid w:val="00107ED8"/>
    <w:rsid w:val="001101AA"/>
    <w:rsid w:val="001143AE"/>
    <w:rsid w:val="00121199"/>
    <w:rsid w:val="00121459"/>
    <w:rsid w:val="0012297E"/>
    <w:rsid w:val="0012558D"/>
    <w:rsid w:val="00125D37"/>
    <w:rsid w:val="00130A06"/>
    <w:rsid w:val="00131B9C"/>
    <w:rsid w:val="00142648"/>
    <w:rsid w:val="001429E2"/>
    <w:rsid w:val="00143803"/>
    <w:rsid w:val="001526A0"/>
    <w:rsid w:val="00153943"/>
    <w:rsid w:val="001550BE"/>
    <w:rsid w:val="00155F8C"/>
    <w:rsid w:val="00160CE7"/>
    <w:rsid w:val="00164301"/>
    <w:rsid w:val="00165859"/>
    <w:rsid w:val="00186208"/>
    <w:rsid w:val="00187146"/>
    <w:rsid w:val="001A1527"/>
    <w:rsid w:val="001A2784"/>
    <w:rsid w:val="001A331C"/>
    <w:rsid w:val="001A5FAD"/>
    <w:rsid w:val="001B05C6"/>
    <w:rsid w:val="001B0957"/>
    <w:rsid w:val="001B155B"/>
    <w:rsid w:val="001B3C64"/>
    <w:rsid w:val="001B5503"/>
    <w:rsid w:val="001B5D56"/>
    <w:rsid w:val="001C4C5D"/>
    <w:rsid w:val="001D2B7B"/>
    <w:rsid w:val="001D37CD"/>
    <w:rsid w:val="001D6889"/>
    <w:rsid w:val="001D69FC"/>
    <w:rsid w:val="001E0368"/>
    <w:rsid w:val="001E2170"/>
    <w:rsid w:val="001E472C"/>
    <w:rsid w:val="001E7791"/>
    <w:rsid w:val="001F0823"/>
    <w:rsid w:val="001F18E3"/>
    <w:rsid w:val="001F44CC"/>
    <w:rsid w:val="001F505B"/>
    <w:rsid w:val="001F6FD7"/>
    <w:rsid w:val="001F712D"/>
    <w:rsid w:val="001F7347"/>
    <w:rsid w:val="00201C23"/>
    <w:rsid w:val="00203516"/>
    <w:rsid w:val="002045E0"/>
    <w:rsid w:val="00204F39"/>
    <w:rsid w:val="0020792D"/>
    <w:rsid w:val="00210360"/>
    <w:rsid w:val="00215879"/>
    <w:rsid w:val="002174EF"/>
    <w:rsid w:val="00217FFA"/>
    <w:rsid w:val="002266A9"/>
    <w:rsid w:val="00226EC2"/>
    <w:rsid w:val="00230D01"/>
    <w:rsid w:val="002331F0"/>
    <w:rsid w:val="0023627F"/>
    <w:rsid w:val="00241427"/>
    <w:rsid w:val="002418E2"/>
    <w:rsid w:val="00247DF7"/>
    <w:rsid w:val="002535A5"/>
    <w:rsid w:val="00253A2C"/>
    <w:rsid w:val="00253F04"/>
    <w:rsid w:val="00254334"/>
    <w:rsid w:val="002578A4"/>
    <w:rsid w:val="00260908"/>
    <w:rsid w:val="002610DD"/>
    <w:rsid w:val="00265568"/>
    <w:rsid w:val="002656E4"/>
    <w:rsid w:val="00266355"/>
    <w:rsid w:val="002722C6"/>
    <w:rsid w:val="002734F6"/>
    <w:rsid w:val="00276C1F"/>
    <w:rsid w:val="00276C72"/>
    <w:rsid w:val="00277DE8"/>
    <w:rsid w:val="00282DF6"/>
    <w:rsid w:val="002859EB"/>
    <w:rsid w:val="00286540"/>
    <w:rsid w:val="0029051C"/>
    <w:rsid w:val="00297AB6"/>
    <w:rsid w:val="002A181F"/>
    <w:rsid w:val="002A1BFB"/>
    <w:rsid w:val="002A2FF7"/>
    <w:rsid w:val="002A5479"/>
    <w:rsid w:val="002A613B"/>
    <w:rsid w:val="002B3634"/>
    <w:rsid w:val="002C2E95"/>
    <w:rsid w:val="002D3ED2"/>
    <w:rsid w:val="002D4DCB"/>
    <w:rsid w:val="002D71CF"/>
    <w:rsid w:val="002E2228"/>
    <w:rsid w:val="002E4102"/>
    <w:rsid w:val="002E4C6E"/>
    <w:rsid w:val="002E6C74"/>
    <w:rsid w:val="002E6E24"/>
    <w:rsid w:val="002E779E"/>
    <w:rsid w:val="002F07B6"/>
    <w:rsid w:val="002F0B07"/>
    <w:rsid w:val="002F3A1A"/>
    <w:rsid w:val="002F5BC1"/>
    <w:rsid w:val="003040B0"/>
    <w:rsid w:val="003070B5"/>
    <w:rsid w:val="00324193"/>
    <w:rsid w:val="003300F0"/>
    <w:rsid w:val="003305C6"/>
    <w:rsid w:val="00330835"/>
    <w:rsid w:val="003350E8"/>
    <w:rsid w:val="0033665C"/>
    <w:rsid w:val="003369C2"/>
    <w:rsid w:val="003407CE"/>
    <w:rsid w:val="00341ECA"/>
    <w:rsid w:val="003472A5"/>
    <w:rsid w:val="00351FD6"/>
    <w:rsid w:val="003524CA"/>
    <w:rsid w:val="00355D92"/>
    <w:rsid w:val="003606A6"/>
    <w:rsid w:val="00361D11"/>
    <w:rsid w:val="00364949"/>
    <w:rsid w:val="00370346"/>
    <w:rsid w:val="00373E34"/>
    <w:rsid w:val="00375EDB"/>
    <w:rsid w:val="003800E6"/>
    <w:rsid w:val="00381A5E"/>
    <w:rsid w:val="00384206"/>
    <w:rsid w:val="003861F8"/>
    <w:rsid w:val="00387F7E"/>
    <w:rsid w:val="0039022F"/>
    <w:rsid w:val="003926BD"/>
    <w:rsid w:val="003952D8"/>
    <w:rsid w:val="003A001B"/>
    <w:rsid w:val="003B0119"/>
    <w:rsid w:val="003B37A6"/>
    <w:rsid w:val="003B4ABA"/>
    <w:rsid w:val="003B4FFF"/>
    <w:rsid w:val="003B5619"/>
    <w:rsid w:val="003B6CB6"/>
    <w:rsid w:val="003C12C9"/>
    <w:rsid w:val="003C2282"/>
    <w:rsid w:val="003C4FCE"/>
    <w:rsid w:val="003D5D0A"/>
    <w:rsid w:val="003D652A"/>
    <w:rsid w:val="003E1848"/>
    <w:rsid w:val="003E4B5E"/>
    <w:rsid w:val="003E5217"/>
    <w:rsid w:val="003F2C48"/>
    <w:rsid w:val="0040354D"/>
    <w:rsid w:val="00403996"/>
    <w:rsid w:val="00404448"/>
    <w:rsid w:val="00404BCC"/>
    <w:rsid w:val="00405116"/>
    <w:rsid w:val="00405E85"/>
    <w:rsid w:val="00405F60"/>
    <w:rsid w:val="00407D04"/>
    <w:rsid w:val="0041457A"/>
    <w:rsid w:val="0041659A"/>
    <w:rsid w:val="004237E3"/>
    <w:rsid w:val="00423EF2"/>
    <w:rsid w:val="004373DF"/>
    <w:rsid w:val="00437CAA"/>
    <w:rsid w:val="0044587C"/>
    <w:rsid w:val="004469BD"/>
    <w:rsid w:val="0044710C"/>
    <w:rsid w:val="00450B12"/>
    <w:rsid w:val="00451021"/>
    <w:rsid w:val="00452779"/>
    <w:rsid w:val="00457F26"/>
    <w:rsid w:val="00461A28"/>
    <w:rsid w:val="004636F6"/>
    <w:rsid w:val="0046588A"/>
    <w:rsid w:val="00466E55"/>
    <w:rsid w:val="00473595"/>
    <w:rsid w:val="004736AC"/>
    <w:rsid w:val="00474EEE"/>
    <w:rsid w:val="00475F50"/>
    <w:rsid w:val="004872DF"/>
    <w:rsid w:val="00487383"/>
    <w:rsid w:val="00487433"/>
    <w:rsid w:val="00494124"/>
    <w:rsid w:val="004946B2"/>
    <w:rsid w:val="0049607F"/>
    <w:rsid w:val="0049638F"/>
    <w:rsid w:val="00496664"/>
    <w:rsid w:val="004A0582"/>
    <w:rsid w:val="004A5DB6"/>
    <w:rsid w:val="004A62BC"/>
    <w:rsid w:val="004A6752"/>
    <w:rsid w:val="004B54F7"/>
    <w:rsid w:val="004B55FF"/>
    <w:rsid w:val="004B777B"/>
    <w:rsid w:val="004C0D61"/>
    <w:rsid w:val="004D5D6F"/>
    <w:rsid w:val="004D7965"/>
    <w:rsid w:val="004D7A53"/>
    <w:rsid w:val="004E2554"/>
    <w:rsid w:val="004E4605"/>
    <w:rsid w:val="004E783C"/>
    <w:rsid w:val="004F26E9"/>
    <w:rsid w:val="004F7A50"/>
    <w:rsid w:val="00501909"/>
    <w:rsid w:val="0050285A"/>
    <w:rsid w:val="00503604"/>
    <w:rsid w:val="00505A7C"/>
    <w:rsid w:val="00505DB8"/>
    <w:rsid w:val="00516B4B"/>
    <w:rsid w:val="00522414"/>
    <w:rsid w:val="0052307B"/>
    <w:rsid w:val="00525315"/>
    <w:rsid w:val="00531453"/>
    <w:rsid w:val="00531581"/>
    <w:rsid w:val="005347F1"/>
    <w:rsid w:val="00536744"/>
    <w:rsid w:val="00541A1C"/>
    <w:rsid w:val="0054744C"/>
    <w:rsid w:val="00547856"/>
    <w:rsid w:val="00550023"/>
    <w:rsid w:val="00552760"/>
    <w:rsid w:val="00554A93"/>
    <w:rsid w:val="00566B4F"/>
    <w:rsid w:val="00571730"/>
    <w:rsid w:val="005741C5"/>
    <w:rsid w:val="0058095F"/>
    <w:rsid w:val="0058152B"/>
    <w:rsid w:val="00592F7F"/>
    <w:rsid w:val="00593186"/>
    <w:rsid w:val="0059484D"/>
    <w:rsid w:val="00594F86"/>
    <w:rsid w:val="0059688D"/>
    <w:rsid w:val="005A0442"/>
    <w:rsid w:val="005B0527"/>
    <w:rsid w:val="005B0D1F"/>
    <w:rsid w:val="005B195C"/>
    <w:rsid w:val="005B4D0C"/>
    <w:rsid w:val="005B57CB"/>
    <w:rsid w:val="005B5D46"/>
    <w:rsid w:val="005B7800"/>
    <w:rsid w:val="005C0F59"/>
    <w:rsid w:val="005C33A0"/>
    <w:rsid w:val="005C5CAD"/>
    <w:rsid w:val="005C6ACB"/>
    <w:rsid w:val="005D23AA"/>
    <w:rsid w:val="005D45F0"/>
    <w:rsid w:val="005E1CC6"/>
    <w:rsid w:val="005E4C94"/>
    <w:rsid w:val="005F09A7"/>
    <w:rsid w:val="006014BD"/>
    <w:rsid w:val="00603F66"/>
    <w:rsid w:val="00604957"/>
    <w:rsid w:val="00605837"/>
    <w:rsid w:val="00605A76"/>
    <w:rsid w:val="00611CFB"/>
    <w:rsid w:val="00612385"/>
    <w:rsid w:val="006123A1"/>
    <w:rsid w:val="00613ADF"/>
    <w:rsid w:val="006143FA"/>
    <w:rsid w:val="0061485A"/>
    <w:rsid w:val="00622EC7"/>
    <w:rsid w:val="00623461"/>
    <w:rsid w:val="00624527"/>
    <w:rsid w:val="00627146"/>
    <w:rsid w:val="006279EE"/>
    <w:rsid w:val="00635284"/>
    <w:rsid w:val="00637611"/>
    <w:rsid w:val="00645648"/>
    <w:rsid w:val="00653CE7"/>
    <w:rsid w:val="00663C3B"/>
    <w:rsid w:val="00663E60"/>
    <w:rsid w:val="00665A85"/>
    <w:rsid w:val="0066612A"/>
    <w:rsid w:val="0066645C"/>
    <w:rsid w:val="00670BBA"/>
    <w:rsid w:val="00674330"/>
    <w:rsid w:val="0067732E"/>
    <w:rsid w:val="0068019B"/>
    <w:rsid w:val="00682535"/>
    <w:rsid w:val="006827A2"/>
    <w:rsid w:val="00683FE1"/>
    <w:rsid w:val="00686648"/>
    <w:rsid w:val="00692B6C"/>
    <w:rsid w:val="00693A2E"/>
    <w:rsid w:val="0069415C"/>
    <w:rsid w:val="0069447A"/>
    <w:rsid w:val="00696F9D"/>
    <w:rsid w:val="0069787A"/>
    <w:rsid w:val="006A4EFC"/>
    <w:rsid w:val="006A5441"/>
    <w:rsid w:val="006A5867"/>
    <w:rsid w:val="006B00B9"/>
    <w:rsid w:val="006B1491"/>
    <w:rsid w:val="006B4B74"/>
    <w:rsid w:val="006C05F3"/>
    <w:rsid w:val="006C205C"/>
    <w:rsid w:val="006C5E95"/>
    <w:rsid w:val="006C6984"/>
    <w:rsid w:val="006D20A9"/>
    <w:rsid w:val="006D28C7"/>
    <w:rsid w:val="006D5611"/>
    <w:rsid w:val="006E610C"/>
    <w:rsid w:val="006E6E7D"/>
    <w:rsid w:val="006F0B7F"/>
    <w:rsid w:val="006F2743"/>
    <w:rsid w:val="006F37D2"/>
    <w:rsid w:val="006F7524"/>
    <w:rsid w:val="0070003F"/>
    <w:rsid w:val="00700534"/>
    <w:rsid w:val="007021F3"/>
    <w:rsid w:val="007049ED"/>
    <w:rsid w:val="00705AD4"/>
    <w:rsid w:val="00713432"/>
    <w:rsid w:val="00713DC1"/>
    <w:rsid w:val="00715A28"/>
    <w:rsid w:val="00715BE9"/>
    <w:rsid w:val="00715C22"/>
    <w:rsid w:val="007206D8"/>
    <w:rsid w:val="007211A5"/>
    <w:rsid w:val="00723DD4"/>
    <w:rsid w:val="007259B1"/>
    <w:rsid w:val="007259DA"/>
    <w:rsid w:val="00730A15"/>
    <w:rsid w:val="00733508"/>
    <w:rsid w:val="00733CD2"/>
    <w:rsid w:val="00741A07"/>
    <w:rsid w:val="00751C87"/>
    <w:rsid w:val="007538B0"/>
    <w:rsid w:val="00754A71"/>
    <w:rsid w:val="00757EDC"/>
    <w:rsid w:val="00762378"/>
    <w:rsid w:val="0076254E"/>
    <w:rsid w:val="007627F7"/>
    <w:rsid w:val="007662D6"/>
    <w:rsid w:val="00767ED0"/>
    <w:rsid w:val="007739E6"/>
    <w:rsid w:val="00773C54"/>
    <w:rsid w:val="00774E46"/>
    <w:rsid w:val="007760BA"/>
    <w:rsid w:val="007807AF"/>
    <w:rsid w:val="00781143"/>
    <w:rsid w:val="007814F8"/>
    <w:rsid w:val="00782216"/>
    <w:rsid w:val="0078754C"/>
    <w:rsid w:val="00787688"/>
    <w:rsid w:val="00791F8B"/>
    <w:rsid w:val="0079234F"/>
    <w:rsid w:val="007964E3"/>
    <w:rsid w:val="00796D88"/>
    <w:rsid w:val="007D1BED"/>
    <w:rsid w:val="007D2516"/>
    <w:rsid w:val="007D44EC"/>
    <w:rsid w:val="007D55F7"/>
    <w:rsid w:val="007E0454"/>
    <w:rsid w:val="007E158D"/>
    <w:rsid w:val="007E2511"/>
    <w:rsid w:val="007E2874"/>
    <w:rsid w:val="007E3B14"/>
    <w:rsid w:val="007E5E73"/>
    <w:rsid w:val="007F1905"/>
    <w:rsid w:val="007F222E"/>
    <w:rsid w:val="0080106D"/>
    <w:rsid w:val="00803094"/>
    <w:rsid w:val="00803645"/>
    <w:rsid w:val="00804EB7"/>
    <w:rsid w:val="00805E09"/>
    <w:rsid w:val="008079BF"/>
    <w:rsid w:val="00817095"/>
    <w:rsid w:val="00817776"/>
    <w:rsid w:val="00823913"/>
    <w:rsid w:val="00824031"/>
    <w:rsid w:val="00825D9C"/>
    <w:rsid w:val="00825FD8"/>
    <w:rsid w:val="0083005E"/>
    <w:rsid w:val="0083006C"/>
    <w:rsid w:val="00830372"/>
    <w:rsid w:val="00832548"/>
    <w:rsid w:val="00833897"/>
    <w:rsid w:val="0083442E"/>
    <w:rsid w:val="00835D42"/>
    <w:rsid w:val="00835F85"/>
    <w:rsid w:val="00837677"/>
    <w:rsid w:val="00837AAE"/>
    <w:rsid w:val="00841AC6"/>
    <w:rsid w:val="00847DF3"/>
    <w:rsid w:val="008521A5"/>
    <w:rsid w:val="00854EA4"/>
    <w:rsid w:val="00856A51"/>
    <w:rsid w:val="0086002D"/>
    <w:rsid w:val="00861C5C"/>
    <w:rsid w:val="00863CD1"/>
    <w:rsid w:val="00865095"/>
    <w:rsid w:val="0087160A"/>
    <w:rsid w:val="008733AC"/>
    <w:rsid w:val="00875C8B"/>
    <w:rsid w:val="00883A4D"/>
    <w:rsid w:val="00883EEF"/>
    <w:rsid w:val="008849CF"/>
    <w:rsid w:val="00885F8C"/>
    <w:rsid w:val="00887414"/>
    <w:rsid w:val="00887DF1"/>
    <w:rsid w:val="0089074C"/>
    <w:rsid w:val="00891E9F"/>
    <w:rsid w:val="008933E9"/>
    <w:rsid w:val="00895289"/>
    <w:rsid w:val="00896EE2"/>
    <w:rsid w:val="008A0F85"/>
    <w:rsid w:val="008A5956"/>
    <w:rsid w:val="008B04C1"/>
    <w:rsid w:val="008B27E0"/>
    <w:rsid w:val="008B71C5"/>
    <w:rsid w:val="008C6B00"/>
    <w:rsid w:val="008D4742"/>
    <w:rsid w:val="008D70B9"/>
    <w:rsid w:val="008D7F15"/>
    <w:rsid w:val="008E00F2"/>
    <w:rsid w:val="008E2979"/>
    <w:rsid w:val="008E5BAE"/>
    <w:rsid w:val="008E6F74"/>
    <w:rsid w:val="008E7D8B"/>
    <w:rsid w:val="008F2742"/>
    <w:rsid w:val="008F5B54"/>
    <w:rsid w:val="008F6B50"/>
    <w:rsid w:val="008F7D36"/>
    <w:rsid w:val="009010B9"/>
    <w:rsid w:val="00901414"/>
    <w:rsid w:val="00902293"/>
    <w:rsid w:val="00914C00"/>
    <w:rsid w:val="00914CEC"/>
    <w:rsid w:val="00922072"/>
    <w:rsid w:val="00925459"/>
    <w:rsid w:val="0093310F"/>
    <w:rsid w:val="009364B2"/>
    <w:rsid w:val="00942D27"/>
    <w:rsid w:val="00944FA3"/>
    <w:rsid w:val="00945CB5"/>
    <w:rsid w:val="0094791E"/>
    <w:rsid w:val="00952CDD"/>
    <w:rsid w:val="00962DC8"/>
    <w:rsid w:val="00964A1C"/>
    <w:rsid w:val="009660A2"/>
    <w:rsid w:val="00967859"/>
    <w:rsid w:val="00971CA0"/>
    <w:rsid w:val="00972DF1"/>
    <w:rsid w:val="00981207"/>
    <w:rsid w:val="0098327A"/>
    <w:rsid w:val="00984939"/>
    <w:rsid w:val="0099506C"/>
    <w:rsid w:val="0099653B"/>
    <w:rsid w:val="0099757C"/>
    <w:rsid w:val="00997DC3"/>
    <w:rsid w:val="009A22DC"/>
    <w:rsid w:val="009A2D85"/>
    <w:rsid w:val="009A4CD6"/>
    <w:rsid w:val="009A522E"/>
    <w:rsid w:val="009A7226"/>
    <w:rsid w:val="009B34E2"/>
    <w:rsid w:val="009B4185"/>
    <w:rsid w:val="009C3291"/>
    <w:rsid w:val="009C5287"/>
    <w:rsid w:val="009C57D0"/>
    <w:rsid w:val="009D29F7"/>
    <w:rsid w:val="009D41D3"/>
    <w:rsid w:val="009D4E5F"/>
    <w:rsid w:val="009D5FA4"/>
    <w:rsid w:val="009E3E54"/>
    <w:rsid w:val="009E7CDA"/>
    <w:rsid w:val="009F5491"/>
    <w:rsid w:val="009F7721"/>
    <w:rsid w:val="00A01FD4"/>
    <w:rsid w:val="00A04372"/>
    <w:rsid w:val="00A04E25"/>
    <w:rsid w:val="00A066D3"/>
    <w:rsid w:val="00A074B7"/>
    <w:rsid w:val="00A10EC4"/>
    <w:rsid w:val="00A155CD"/>
    <w:rsid w:val="00A15C0D"/>
    <w:rsid w:val="00A162CC"/>
    <w:rsid w:val="00A20403"/>
    <w:rsid w:val="00A27B76"/>
    <w:rsid w:val="00A31394"/>
    <w:rsid w:val="00A342B0"/>
    <w:rsid w:val="00A34C8A"/>
    <w:rsid w:val="00A42ECC"/>
    <w:rsid w:val="00A44569"/>
    <w:rsid w:val="00A510D2"/>
    <w:rsid w:val="00A51ABE"/>
    <w:rsid w:val="00A520B6"/>
    <w:rsid w:val="00A54269"/>
    <w:rsid w:val="00A60056"/>
    <w:rsid w:val="00A60E97"/>
    <w:rsid w:val="00A615F2"/>
    <w:rsid w:val="00A62D43"/>
    <w:rsid w:val="00A673A4"/>
    <w:rsid w:val="00A673A9"/>
    <w:rsid w:val="00A71723"/>
    <w:rsid w:val="00A71C36"/>
    <w:rsid w:val="00A90573"/>
    <w:rsid w:val="00A9302F"/>
    <w:rsid w:val="00A95DBC"/>
    <w:rsid w:val="00AA06C9"/>
    <w:rsid w:val="00AA0D4A"/>
    <w:rsid w:val="00AA41DE"/>
    <w:rsid w:val="00AA4E92"/>
    <w:rsid w:val="00AC3564"/>
    <w:rsid w:val="00AD3904"/>
    <w:rsid w:val="00AD510C"/>
    <w:rsid w:val="00AE1425"/>
    <w:rsid w:val="00AE3E4F"/>
    <w:rsid w:val="00AE5AC3"/>
    <w:rsid w:val="00B068F2"/>
    <w:rsid w:val="00B07B6E"/>
    <w:rsid w:val="00B11445"/>
    <w:rsid w:val="00B12B6D"/>
    <w:rsid w:val="00B12CD0"/>
    <w:rsid w:val="00B12F80"/>
    <w:rsid w:val="00B2079F"/>
    <w:rsid w:val="00B229AC"/>
    <w:rsid w:val="00B23FDD"/>
    <w:rsid w:val="00B2510B"/>
    <w:rsid w:val="00B2530F"/>
    <w:rsid w:val="00B25512"/>
    <w:rsid w:val="00B3335C"/>
    <w:rsid w:val="00B33BCF"/>
    <w:rsid w:val="00B43F3B"/>
    <w:rsid w:val="00B440D5"/>
    <w:rsid w:val="00B51CD7"/>
    <w:rsid w:val="00B52185"/>
    <w:rsid w:val="00B5275A"/>
    <w:rsid w:val="00B53860"/>
    <w:rsid w:val="00B556BE"/>
    <w:rsid w:val="00B56511"/>
    <w:rsid w:val="00B638A4"/>
    <w:rsid w:val="00B65657"/>
    <w:rsid w:val="00B75448"/>
    <w:rsid w:val="00B905DB"/>
    <w:rsid w:val="00B90DEC"/>
    <w:rsid w:val="00B9206D"/>
    <w:rsid w:val="00B936EE"/>
    <w:rsid w:val="00BA3754"/>
    <w:rsid w:val="00BA439C"/>
    <w:rsid w:val="00BB380A"/>
    <w:rsid w:val="00BB6D6A"/>
    <w:rsid w:val="00BB7986"/>
    <w:rsid w:val="00BC0FEA"/>
    <w:rsid w:val="00BC16C6"/>
    <w:rsid w:val="00BC2041"/>
    <w:rsid w:val="00BC53CB"/>
    <w:rsid w:val="00BC557A"/>
    <w:rsid w:val="00BC58FF"/>
    <w:rsid w:val="00BC7966"/>
    <w:rsid w:val="00BC7A10"/>
    <w:rsid w:val="00BD4925"/>
    <w:rsid w:val="00BD4C77"/>
    <w:rsid w:val="00BD6D27"/>
    <w:rsid w:val="00BE0609"/>
    <w:rsid w:val="00BE0BF9"/>
    <w:rsid w:val="00BE5385"/>
    <w:rsid w:val="00BE5969"/>
    <w:rsid w:val="00BE6E6F"/>
    <w:rsid w:val="00BF268A"/>
    <w:rsid w:val="00BF2FA0"/>
    <w:rsid w:val="00BF37A4"/>
    <w:rsid w:val="00BF678A"/>
    <w:rsid w:val="00C01B7A"/>
    <w:rsid w:val="00C02E7B"/>
    <w:rsid w:val="00C10296"/>
    <w:rsid w:val="00C11149"/>
    <w:rsid w:val="00C14D44"/>
    <w:rsid w:val="00C170B4"/>
    <w:rsid w:val="00C26369"/>
    <w:rsid w:val="00C2749C"/>
    <w:rsid w:val="00C27EF6"/>
    <w:rsid w:val="00C27F19"/>
    <w:rsid w:val="00C30484"/>
    <w:rsid w:val="00C3211F"/>
    <w:rsid w:val="00C34FB8"/>
    <w:rsid w:val="00C36F60"/>
    <w:rsid w:val="00C37CD5"/>
    <w:rsid w:val="00C40612"/>
    <w:rsid w:val="00C44CBA"/>
    <w:rsid w:val="00C5549E"/>
    <w:rsid w:val="00C560FE"/>
    <w:rsid w:val="00C6107C"/>
    <w:rsid w:val="00C6486E"/>
    <w:rsid w:val="00C64F83"/>
    <w:rsid w:val="00C650F8"/>
    <w:rsid w:val="00C65243"/>
    <w:rsid w:val="00C666A5"/>
    <w:rsid w:val="00C7222D"/>
    <w:rsid w:val="00C73D29"/>
    <w:rsid w:val="00C73FD2"/>
    <w:rsid w:val="00C76D9D"/>
    <w:rsid w:val="00C77891"/>
    <w:rsid w:val="00C8057A"/>
    <w:rsid w:val="00C81A49"/>
    <w:rsid w:val="00C92BD9"/>
    <w:rsid w:val="00CA0F74"/>
    <w:rsid w:val="00CB0BE8"/>
    <w:rsid w:val="00CB1AC0"/>
    <w:rsid w:val="00CB2D79"/>
    <w:rsid w:val="00CB4AA7"/>
    <w:rsid w:val="00CC46FB"/>
    <w:rsid w:val="00CC4EEA"/>
    <w:rsid w:val="00CD22D0"/>
    <w:rsid w:val="00CD2672"/>
    <w:rsid w:val="00CE284B"/>
    <w:rsid w:val="00CE36FD"/>
    <w:rsid w:val="00CE627A"/>
    <w:rsid w:val="00CE6A91"/>
    <w:rsid w:val="00CE6B81"/>
    <w:rsid w:val="00CE7204"/>
    <w:rsid w:val="00CF1C9F"/>
    <w:rsid w:val="00CF2636"/>
    <w:rsid w:val="00CF3EEC"/>
    <w:rsid w:val="00CF5D63"/>
    <w:rsid w:val="00D00BE4"/>
    <w:rsid w:val="00D01B4B"/>
    <w:rsid w:val="00D048CE"/>
    <w:rsid w:val="00D0567E"/>
    <w:rsid w:val="00D11EF5"/>
    <w:rsid w:val="00D14E42"/>
    <w:rsid w:val="00D15D17"/>
    <w:rsid w:val="00D24187"/>
    <w:rsid w:val="00D356A7"/>
    <w:rsid w:val="00D41142"/>
    <w:rsid w:val="00D4326E"/>
    <w:rsid w:val="00D436E4"/>
    <w:rsid w:val="00D46FB3"/>
    <w:rsid w:val="00D524A9"/>
    <w:rsid w:val="00D53AA9"/>
    <w:rsid w:val="00D53BF1"/>
    <w:rsid w:val="00D547CD"/>
    <w:rsid w:val="00D555DF"/>
    <w:rsid w:val="00D65EC9"/>
    <w:rsid w:val="00D67368"/>
    <w:rsid w:val="00D673E8"/>
    <w:rsid w:val="00D711B9"/>
    <w:rsid w:val="00D71DFA"/>
    <w:rsid w:val="00D72432"/>
    <w:rsid w:val="00D767D1"/>
    <w:rsid w:val="00D76DDA"/>
    <w:rsid w:val="00D82348"/>
    <w:rsid w:val="00D8336E"/>
    <w:rsid w:val="00D8455F"/>
    <w:rsid w:val="00D8693F"/>
    <w:rsid w:val="00D871F3"/>
    <w:rsid w:val="00D91D8F"/>
    <w:rsid w:val="00D92231"/>
    <w:rsid w:val="00D94722"/>
    <w:rsid w:val="00D95E83"/>
    <w:rsid w:val="00D97891"/>
    <w:rsid w:val="00DA1DE2"/>
    <w:rsid w:val="00DA3022"/>
    <w:rsid w:val="00DA48CB"/>
    <w:rsid w:val="00DA4996"/>
    <w:rsid w:val="00DA69A4"/>
    <w:rsid w:val="00DB1D03"/>
    <w:rsid w:val="00DB2636"/>
    <w:rsid w:val="00DB2C99"/>
    <w:rsid w:val="00DB4603"/>
    <w:rsid w:val="00DB59BA"/>
    <w:rsid w:val="00DB76C0"/>
    <w:rsid w:val="00DC1B13"/>
    <w:rsid w:val="00DC32F8"/>
    <w:rsid w:val="00DC4EE2"/>
    <w:rsid w:val="00DC5A29"/>
    <w:rsid w:val="00DC73C4"/>
    <w:rsid w:val="00DC761A"/>
    <w:rsid w:val="00DD766B"/>
    <w:rsid w:val="00DE04DD"/>
    <w:rsid w:val="00DE3963"/>
    <w:rsid w:val="00DE5209"/>
    <w:rsid w:val="00DF4D5E"/>
    <w:rsid w:val="00E0004A"/>
    <w:rsid w:val="00E0139E"/>
    <w:rsid w:val="00E0377E"/>
    <w:rsid w:val="00E03EE6"/>
    <w:rsid w:val="00E04769"/>
    <w:rsid w:val="00E077A8"/>
    <w:rsid w:val="00E12B20"/>
    <w:rsid w:val="00E14A17"/>
    <w:rsid w:val="00E15AF9"/>
    <w:rsid w:val="00E163DE"/>
    <w:rsid w:val="00E20259"/>
    <w:rsid w:val="00E2103F"/>
    <w:rsid w:val="00E22381"/>
    <w:rsid w:val="00E25A5F"/>
    <w:rsid w:val="00E26588"/>
    <w:rsid w:val="00E31929"/>
    <w:rsid w:val="00E33FFE"/>
    <w:rsid w:val="00E3565E"/>
    <w:rsid w:val="00E378D5"/>
    <w:rsid w:val="00E37EB9"/>
    <w:rsid w:val="00E43BB8"/>
    <w:rsid w:val="00E4434E"/>
    <w:rsid w:val="00E50B1B"/>
    <w:rsid w:val="00E60760"/>
    <w:rsid w:val="00E60D89"/>
    <w:rsid w:val="00E62A9C"/>
    <w:rsid w:val="00E66C69"/>
    <w:rsid w:val="00E70BE7"/>
    <w:rsid w:val="00E71153"/>
    <w:rsid w:val="00E76B10"/>
    <w:rsid w:val="00E81602"/>
    <w:rsid w:val="00E83CE4"/>
    <w:rsid w:val="00E8581D"/>
    <w:rsid w:val="00E91479"/>
    <w:rsid w:val="00E916F1"/>
    <w:rsid w:val="00E931CB"/>
    <w:rsid w:val="00E94BAF"/>
    <w:rsid w:val="00E96627"/>
    <w:rsid w:val="00E977B4"/>
    <w:rsid w:val="00EA3046"/>
    <w:rsid w:val="00EB5CFD"/>
    <w:rsid w:val="00EB626B"/>
    <w:rsid w:val="00EB6826"/>
    <w:rsid w:val="00EB7053"/>
    <w:rsid w:val="00EC0067"/>
    <w:rsid w:val="00EC0F93"/>
    <w:rsid w:val="00EC16F4"/>
    <w:rsid w:val="00EC5204"/>
    <w:rsid w:val="00ED01E5"/>
    <w:rsid w:val="00ED4F01"/>
    <w:rsid w:val="00EE1244"/>
    <w:rsid w:val="00EE12A0"/>
    <w:rsid w:val="00EF0330"/>
    <w:rsid w:val="00EF088F"/>
    <w:rsid w:val="00EF12EF"/>
    <w:rsid w:val="00EF268F"/>
    <w:rsid w:val="00EF4EF1"/>
    <w:rsid w:val="00EF6A4F"/>
    <w:rsid w:val="00F00FEA"/>
    <w:rsid w:val="00F05733"/>
    <w:rsid w:val="00F06443"/>
    <w:rsid w:val="00F0749E"/>
    <w:rsid w:val="00F07C9D"/>
    <w:rsid w:val="00F14725"/>
    <w:rsid w:val="00F15750"/>
    <w:rsid w:val="00F221B1"/>
    <w:rsid w:val="00F24CC9"/>
    <w:rsid w:val="00F32D7D"/>
    <w:rsid w:val="00F33237"/>
    <w:rsid w:val="00F343D5"/>
    <w:rsid w:val="00F40564"/>
    <w:rsid w:val="00F447D4"/>
    <w:rsid w:val="00F453DF"/>
    <w:rsid w:val="00F511B2"/>
    <w:rsid w:val="00F52DCD"/>
    <w:rsid w:val="00F531AE"/>
    <w:rsid w:val="00F6168F"/>
    <w:rsid w:val="00F7042C"/>
    <w:rsid w:val="00F77FFA"/>
    <w:rsid w:val="00F81466"/>
    <w:rsid w:val="00F847C8"/>
    <w:rsid w:val="00F84B25"/>
    <w:rsid w:val="00F857FE"/>
    <w:rsid w:val="00F85BC1"/>
    <w:rsid w:val="00F867A4"/>
    <w:rsid w:val="00F872B8"/>
    <w:rsid w:val="00F873BF"/>
    <w:rsid w:val="00F87909"/>
    <w:rsid w:val="00F90784"/>
    <w:rsid w:val="00F9603D"/>
    <w:rsid w:val="00F972EA"/>
    <w:rsid w:val="00F97332"/>
    <w:rsid w:val="00FA06B8"/>
    <w:rsid w:val="00FA1D74"/>
    <w:rsid w:val="00FA2DB3"/>
    <w:rsid w:val="00FA51C3"/>
    <w:rsid w:val="00FA7FCB"/>
    <w:rsid w:val="00FB518E"/>
    <w:rsid w:val="00FC10EA"/>
    <w:rsid w:val="00FC329A"/>
    <w:rsid w:val="00FC3868"/>
    <w:rsid w:val="00FC4608"/>
    <w:rsid w:val="00FC5A19"/>
    <w:rsid w:val="00FD3F68"/>
    <w:rsid w:val="00FD4930"/>
    <w:rsid w:val="00FD51A9"/>
    <w:rsid w:val="00FD5714"/>
    <w:rsid w:val="00FD76CC"/>
    <w:rsid w:val="00FE2438"/>
    <w:rsid w:val="00FE2B45"/>
    <w:rsid w:val="00FE372B"/>
    <w:rsid w:val="00FE7B84"/>
    <w:rsid w:val="00FE7CC1"/>
    <w:rsid w:val="00FF1E86"/>
    <w:rsid w:val="00FF59EF"/>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10DC43"/>
  <w15:docId w15:val="{9C5A8688-D5E7-4936-BF69-9ABBF8B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445"/>
    <w:rPr>
      <w:sz w:val="24"/>
    </w:rPr>
  </w:style>
  <w:style w:type="paragraph" w:styleId="Heading1">
    <w:name w:val="heading 1"/>
    <w:basedOn w:val="Normal"/>
    <w:next w:val="BodyText"/>
    <w:link w:val="Heading1Char"/>
    <w:qFormat/>
    <w:rsid w:val="00713432"/>
    <w:pPr>
      <w:keepNext/>
      <w:tabs>
        <w:tab w:val="num" w:pos="806"/>
      </w:tabs>
      <w:spacing w:before="240" w:after="480" w:line="240" w:lineRule="auto"/>
      <w:ind w:left="806" w:hanging="806"/>
      <w:outlineLvl w:val="0"/>
    </w:pPr>
    <w:rPr>
      <w:rFonts w:ascii="Calisto MT" w:eastAsia="Times New Roman" w:hAnsi="Calisto MT" w:cs="Times New Roman"/>
      <w:b/>
      <w:caps/>
      <w:color w:val="23408F"/>
      <w:kern w:val="28"/>
      <w:sz w:val="36"/>
      <w:szCs w:val="20"/>
    </w:rPr>
  </w:style>
  <w:style w:type="paragraph" w:styleId="Heading2">
    <w:name w:val="heading 2"/>
    <w:basedOn w:val="Normal"/>
    <w:next w:val="BodyText"/>
    <w:link w:val="Heading2Char"/>
    <w:qFormat/>
    <w:rsid w:val="00713432"/>
    <w:pPr>
      <w:keepNext/>
      <w:tabs>
        <w:tab w:val="num" w:pos="806"/>
      </w:tabs>
      <w:spacing w:before="120" w:after="240" w:line="280" w:lineRule="atLeast"/>
      <w:ind w:left="806" w:hanging="806"/>
      <w:outlineLvl w:val="1"/>
    </w:pPr>
    <w:rPr>
      <w:rFonts w:ascii="Calisto MT" w:eastAsia="Times New Roman" w:hAnsi="Calisto MT" w:cs="Arial"/>
      <w:b/>
      <w:caps/>
      <w:sz w:val="28"/>
      <w:szCs w:val="20"/>
    </w:rPr>
  </w:style>
  <w:style w:type="paragraph" w:styleId="Heading3">
    <w:name w:val="heading 3"/>
    <w:basedOn w:val="Normal"/>
    <w:next w:val="BodyText"/>
    <w:link w:val="Heading3Char"/>
    <w:qFormat/>
    <w:rsid w:val="00713432"/>
    <w:pPr>
      <w:keepNext/>
      <w:tabs>
        <w:tab w:val="num" w:pos="806"/>
      </w:tabs>
      <w:spacing w:before="120" w:after="240" w:line="280" w:lineRule="atLeast"/>
      <w:ind w:left="806" w:hanging="806"/>
      <w:outlineLvl w:val="2"/>
    </w:pPr>
    <w:rPr>
      <w:rFonts w:ascii="Arial" w:eastAsia="Times New Roman" w:hAnsi="Arial" w:cs="Arial"/>
      <w:b/>
      <w:bCs/>
      <w:color w:val="F8991D"/>
      <w:szCs w:val="20"/>
    </w:rPr>
  </w:style>
  <w:style w:type="paragraph" w:styleId="Heading4">
    <w:name w:val="heading 4"/>
    <w:basedOn w:val="Normal"/>
    <w:next w:val="BodyText"/>
    <w:link w:val="Heading4Char"/>
    <w:qFormat/>
    <w:rsid w:val="00823913"/>
    <w:pPr>
      <w:keepNext/>
      <w:tabs>
        <w:tab w:val="num" w:pos="864"/>
      </w:tabs>
      <w:spacing w:before="120" w:after="240" w:line="280" w:lineRule="atLeast"/>
      <w:ind w:left="864" w:hanging="864"/>
      <w:outlineLvl w:val="3"/>
    </w:pPr>
    <w:rPr>
      <w:rFonts w:ascii="Arial" w:eastAsia="Times New Roman" w:hAnsi="Arial" w:cs="Times New Roman"/>
      <w:b/>
      <w:szCs w:val="20"/>
    </w:rPr>
  </w:style>
  <w:style w:type="paragraph" w:styleId="Heading5">
    <w:name w:val="heading 5"/>
    <w:basedOn w:val="Normal"/>
    <w:next w:val="BodyText"/>
    <w:link w:val="Heading5Char"/>
    <w:qFormat/>
    <w:rsid w:val="00FE2438"/>
    <w:pPr>
      <w:keepNext/>
      <w:spacing w:after="0" w:line="240" w:lineRule="auto"/>
      <w:outlineLvl w:val="4"/>
    </w:pPr>
    <w:rPr>
      <w:rFonts w:ascii="Arial" w:eastAsia="Times New Roman" w:hAnsi="Arial" w:cs="Arial"/>
      <w:b/>
      <w:szCs w:val="20"/>
    </w:rPr>
  </w:style>
  <w:style w:type="paragraph" w:styleId="Heading6">
    <w:name w:val="heading 6"/>
    <w:basedOn w:val="Normal"/>
    <w:next w:val="Normal"/>
    <w:link w:val="Heading6Char"/>
    <w:qFormat/>
    <w:rsid w:val="00713432"/>
    <w:pPr>
      <w:keepNext/>
      <w:spacing w:after="0" w:line="240" w:lineRule="auto"/>
      <w:outlineLvl w:val="5"/>
    </w:pPr>
    <w:rPr>
      <w:rFonts w:ascii="Century Gothic" w:eastAsia="Times New Roman" w:hAnsi="Century Gothic"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0BA"/>
    <w:pPr>
      <w:ind w:left="720"/>
      <w:contextualSpacing/>
    </w:pPr>
  </w:style>
  <w:style w:type="character" w:styleId="Hyperlink">
    <w:name w:val="Hyperlink"/>
    <w:basedOn w:val="DefaultParagraphFont"/>
    <w:uiPriority w:val="99"/>
    <w:unhideWhenUsed/>
    <w:rsid w:val="0099653B"/>
    <w:rPr>
      <w:color w:val="0563C1" w:themeColor="hyperlink"/>
      <w:u w:val="single"/>
    </w:rPr>
  </w:style>
  <w:style w:type="character" w:customStyle="1" w:styleId="UnresolvedMention1">
    <w:name w:val="Unresolved Mention1"/>
    <w:basedOn w:val="DefaultParagraphFont"/>
    <w:uiPriority w:val="99"/>
    <w:semiHidden/>
    <w:unhideWhenUsed/>
    <w:rsid w:val="0099653B"/>
    <w:rPr>
      <w:color w:val="808080"/>
      <w:shd w:val="clear" w:color="auto" w:fill="E6E6E6"/>
    </w:rPr>
  </w:style>
  <w:style w:type="paragraph" w:styleId="BodyText">
    <w:name w:val="Body Text"/>
    <w:basedOn w:val="Normal"/>
    <w:link w:val="BodyTextChar"/>
    <w:qFormat/>
    <w:rsid w:val="00B11445"/>
    <w:pPr>
      <w:spacing w:before="200" w:after="200" w:line="280" w:lineRule="atLeast"/>
    </w:pPr>
    <w:rPr>
      <w:rFonts w:eastAsia="Times New Roman" w:cstheme="minorHAnsi"/>
      <w:szCs w:val="20"/>
    </w:rPr>
  </w:style>
  <w:style w:type="character" w:customStyle="1" w:styleId="BodyTextChar">
    <w:name w:val="Body Text Char"/>
    <w:basedOn w:val="DefaultParagraphFont"/>
    <w:link w:val="BodyText"/>
    <w:rsid w:val="00B11445"/>
    <w:rPr>
      <w:rFonts w:eastAsia="Times New Roman" w:cstheme="minorHAnsi"/>
      <w:sz w:val="24"/>
      <w:szCs w:val="20"/>
    </w:rPr>
  </w:style>
  <w:style w:type="table" w:styleId="TableGrid">
    <w:name w:val="Table Grid"/>
    <w:basedOn w:val="TableNormal"/>
    <w:uiPriority w:val="39"/>
    <w:rsid w:val="00010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936"/>
    <w:rPr>
      <w:sz w:val="16"/>
      <w:szCs w:val="16"/>
    </w:rPr>
  </w:style>
  <w:style w:type="paragraph" w:styleId="CommentText">
    <w:name w:val="annotation text"/>
    <w:basedOn w:val="Normal"/>
    <w:link w:val="CommentTextChar"/>
    <w:uiPriority w:val="99"/>
    <w:unhideWhenUsed/>
    <w:rsid w:val="0001093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1093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109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0936"/>
    <w:rPr>
      <w:rFonts w:ascii="Times New Roman" w:hAnsi="Times New Roman" w:cs="Times New Roman"/>
      <w:sz w:val="18"/>
      <w:szCs w:val="18"/>
    </w:rPr>
  </w:style>
  <w:style w:type="character" w:customStyle="1" w:styleId="Heading1Char">
    <w:name w:val="Heading 1 Char"/>
    <w:basedOn w:val="DefaultParagraphFont"/>
    <w:link w:val="Heading1"/>
    <w:rsid w:val="00713432"/>
    <w:rPr>
      <w:rFonts w:ascii="Calisto MT" w:eastAsia="Times New Roman" w:hAnsi="Calisto MT" w:cs="Times New Roman"/>
      <w:b/>
      <w:caps/>
      <w:color w:val="23408F"/>
      <w:kern w:val="28"/>
      <w:sz w:val="36"/>
      <w:szCs w:val="20"/>
    </w:rPr>
  </w:style>
  <w:style w:type="character" w:customStyle="1" w:styleId="Heading2Char">
    <w:name w:val="Heading 2 Char"/>
    <w:basedOn w:val="DefaultParagraphFont"/>
    <w:link w:val="Heading2"/>
    <w:rsid w:val="00713432"/>
    <w:rPr>
      <w:rFonts w:ascii="Calisto MT" w:eastAsia="Times New Roman" w:hAnsi="Calisto MT" w:cs="Arial"/>
      <w:b/>
      <w:caps/>
      <w:sz w:val="28"/>
      <w:szCs w:val="20"/>
    </w:rPr>
  </w:style>
  <w:style w:type="character" w:customStyle="1" w:styleId="Heading3Char">
    <w:name w:val="Heading 3 Char"/>
    <w:basedOn w:val="DefaultParagraphFont"/>
    <w:link w:val="Heading3"/>
    <w:rsid w:val="00713432"/>
    <w:rPr>
      <w:rFonts w:ascii="Arial" w:eastAsia="Times New Roman" w:hAnsi="Arial" w:cs="Arial"/>
      <w:b/>
      <w:bCs/>
      <w:color w:val="F8991D"/>
      <w:sz w:val="24"/>
      <w:szCs w:val="20"/>
    </w:rPr>
  </w:style>
  <w:style w:type="character" w:customStyle="1" w:styleId="Heading4Char">
    <w:name w:val="Heading 4 Char"/>
    <w:basedOn w:val="DefaultParagraphFont"/>
    <w:link w:val="Heading4"/>
    <w:rsid w:val="00823913"/>
    <w:rPr>
      <w:rFonts w:ascii="Arial" w:eastAsia="Times New Roman" w:hAnsi="Arial" w:cs="Times New Roman"/>
      <w:b/>
      <w:sz w:val="24"/>
      <w:szCs w:val="20"/>
    </w:rPr>
  </w:style>
  <w:style w:type="character" w:customStyle="1" w:styleId="Heading5Char">
    <w:name w:val="Heading 5 Char"/>
    <w:basedOn w:val="DefaultParagraphFont"/>
    <w:link w:val="Heading5"/>
    <w:rsid w:val="00713432"/>
    <w:rPr>
      <w:rFonts w:ascii="Arial" w:eastAsia="Times New Roman" w:hAnsi="Arial" w:cs="Arial"/>
      <w:b/>
      <w:sz w:val="24"/>
      <w:szCs w:val="20"/>
    </w:rPr>
  </w:style>
  <w:style w:type="character" w:customStyle="1" w:styleId="Heading6Char">
    <w:name w:val="Heading 6 Char"/>
    <w:basedOn w:val="DefaultParagraphFont"/>
    <w:link w:val="Heading6"/>
    <w:rsid w:val="00713432"/>
    <w:rPr>
      <w:rFonts w:ascii="Century Gothic" w:eastAsia="Times New Roman" w:hAnsi="Century Gothic" w:cs="Times New Roman"/>
      <w:i/>
      <w:sz w:val="24"/>
      <w:szCs w:val="20"/>
    </w:rPr>
  </w:style>
  <w:style w:type="paragraph" w:customStyle="1" w:styleId="CellBody">
    <w:name w:val="Cell Body"/>
    <w:basedOn w:val="BodyText"/>
    <w:qFormat/>
    <w:rsid w:val="00713432"/>
    <w:pPr>
      <w:spacing w:before="60" w:after="40" w:line="240" w:lineRule="auto"/>
    </w:pPr>
  </w:style>
  <w:style w:type="paragraph" w:customStyle="1" w:styleId="Default">
    <w:name w:val="Default"/>
    <w:rsid w:val="00713432"/>
    <w:pPr>
      <w:autoSpaceDE w:val="0"/>
      <w:autoSpaceDN w:val="0"/>
      <w:adjustRightInd w:val="0"/>
      <w:spacing w:after="0" w:line="240" w:lineRule="auto"/>
    </w:pPr>
    <w:rPr>
      <w:rFonts w:ascii="Calibri" w:eastAsia="Times New Roman" w:hAnsi="Calibri" w:cs="Calibri"/>
      <w:color w:val="000000"/>
      <w:sz w:val="24"/>
      <w:szCs w:val="24"/>
    </w:rPr>
  </w:style>
  <w:style w:type="paragraph" w:styleId="Title">
    <w:name w:val="Title"/>
    <w:basedOn w:val="Normal"/>
    <w:next w:val="Normal"/>
    <w:link w:val="TitleChar"/>
    <w:uiPriority w:val="10"/>
    <w:qFormat/>
    <w:rsid w:val="00FC329A"/>
    <w:pPr>
      <w:spacing w:after="0" w:line="240" w:lineRule="auto"/>
      <w:contextualSpacing/>
    </w:pPr>
    <w:rPr>
      <w:rFonts w:ascii="Calisto MT" w:eastAsiaTheme="majorEastAsia" w:hAnsi="Calisto MT" w:cstheme="majorBidi"/>
      <w:b/>
      <w:spacing w:val="-10"/>
      <w:kern w:val="28"/>
      <w:sz w:val="48"/>
      <w:szCs w:val="56"/>
    </w:rPr>
  </w:style>
  <w:style w:type="character" w:customStyle="1" w:styleId="TitleChar">
    <w:name w:val="Title Char"/>
    <w:basedOn w:val="DefaultParagraphFont"/>
    <w:link w:val="Title"/>
    <w:uiPriority w:val="10"/>
    <w:rsid w:val="00FC329A"/>
    <w:rPr>
      <w:rFonts w:ascii="Calisto MT" w:eastAsiaTheme="majorEastAsia" w:hAnsi="Calisto MT" w:cstheme="majorBidi"/>
      <w:b/>
      <w:spacing w:val="-10"/>
      <w:kern w:val="28"/>
      <w:sz w:val="48"/>
      <w:szCs w:val="56"/>
    </w:rPr>
  </w:style>
  <w:style w:type="paragraph" w:styleId="NoSpacing">
    <w:name w:val="No Spacing"/>
    <w:uiPriority w:val="1"/>
    <w:qFormat/>
    <w:rsid w:val="00FC329A"/>
    <w:pPr>
      <w:spacing w:after="0" w:line="240" w:lineRule="auto"/>
    </w:pPr>
  </w:style>
  <w:style w:type="paragraph" w:styleId="CommentSubject">
    <w:name w:val="annotation subject"/>
    <w:basedOn w:val="CommentText"/>
    <w:next w:val="CommentText"/>
    <w:link w:val="CommentSubjectChar"/>
    <w:uiPriority w:val="99"/>
    <w:semiHidden/>
    <w:unhideWhenUsed/>
    <w:rsid w:val="007F190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1905"/>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E20259"/>
    <w:rPr>
      <w:color w:val="808080"/>
      <w:shd w:val="clear" w:color="auto" w:fill="E6E6E6"/>
    </w:rPr>
  </w:style>
  <w:style w:type="paragraph" w:customStyle="1" w:styleId="ListBullets">
    <w:name w:val="List Bullets"/>
    <w:basedOn w:val="BodyText"/>
    <w:qFormat/>
    <w:rsid w:val="00E20259"/>
    <w:pPr>
      <w:numPr>
        <w:numId w:val="3"/>
      </w:numPr>
      <w:spacing w:line="240" w:lineRule="atLeast"/>
      <w:contextualSpacing/>
    </w:pPr>
    <w:rPr>
      <w:sz w:val="20"/>
    </w:rPr>
  </w:style>
  <w:style w:type="numbering" w:customStyle="1" w:styleId="StantecListBullets">
    <w:name w:val="Stantec List Bullets"/>
    <w:uiPriority w:val="99"/>
    <w:rsid w:val="00E20259"/>
    <w:pPr>
      <w:numPr>
        <w:numId w:val="2"/>
      </w:numPr>
    </w:pPr>
  </w:style>
  <w:style w:type="paragraph" w:styleId="Caption">
    <w:name w:val="caption"/>
    <w:basedOn w:val="Normal"/>
    <w:next w:val="BodyText"/>
    <w:uiPriority w:val="35"/>
    <w:unhideWhenUsed/>
    <w:qFormat/>
    <w:rsid w:val="00E20259"/>
    <w:pPr>
      <w:keepNext/>
      <w:tabs>
        <w:tab w:val="left" w:pos="1440"/>
      </w:tabs>
      <w:spacing w:after="200" w:line="240" w:lineRule="auto"/>
      <w:ind w:left="1440" w:hanging="1440"/>
    </w:pPr>
    <w:rPr>
      <w:rFonts w:ascii="Arial" w:eastAsia="Times New Roman" w:hAnsi="Arial" w:cs="Times New Roman"/>
      <w:b/>
      <w:bCs/>
      <w:sz w:val="22"/>
      <w:szCs w:val="18"/>
    </w:rPr>
  </w:style>
  <w:style w:type="paragraph" w:styleId="Revision">
    <w:name w:val="Revision"/>
    <w:hidden/>
    <w:uiPriority w:val="99"/>
    <w:semiHidden/>
    <w:rsid w:val="003C12C9"/>
    <w:pPr>
      <w:spacing w:after="0" w:line="240" w:lineRule="auto"/>
    </w:pPr>
    <w:rPr>
      <w:sz w:val="24"/>
    </w:rPr>
  </w:style>
  <w:style w:type="paragraph" w:customStyle="1" w:styleId="LearningObjective">
    <w:name w:val="LearningObjective"/>
    <w:basedOn w:val="BodyText"/>
    <w:link w:val="LearningObjectiveChar"/>
    <w:qFormat/>
    <w:rsid w:val="00F873BF"/>
    <w:rPr>
      <w:b/>
    </w:rPr>
  </w:style>
  <w:style w:type="character" w:styleId="Strong">
    <w:name w:val="Strong"/>
    <w:basedOn w:val="DefaultParagraphFont"/>
    <w:uiPriority w:val="22"/>
    <w:qFormat/>
    <w:rsid w:val="00F873BF"/>
    <w:rPr>
      <w:b/>
      <w:bCs/>
    </w:rPr>
  </w:style>
  <w:style w:type="character" w:customStyle="1" w:styleId="LearningObjectiveChar">
    <w:name w:val="LearningObjective Char"/>
    <w:basedOn w:val="DefaultParagraphFont"/>
    <w:link w:val="LearningObjective"/>
    <w:rsid w:val="00F873BF"/>
    <w:rPr>
      <w:rFonts w:eastAsia="Times New Roman" w:cstheme="minorHAnsi"/>
      <w:b/>
      <w:sz w:val="24"/>
      <w:szCs w:val="20"/>
    </w:rPr>
  </w:style>
  <w:style w:type="character" w:styleId="Emphasis">
    <w:name w:val="Emphasis"/>
    <w:basedOn w:val="DefaultParagraphFont"/>
    <w:uiPriority w:val="20"/>
    <w:qFormat/>
    <w:rsid w:val="00F873BF"/>
    <w:rPr>
      <w:i/>
      <w:iCs/>
    </w:rPr>
  </w:style>
  <w:style w:type="paragraph" w:styleId="FootnoteText">
    <w:name w:val="footnote text"/>
    <w:basedOn w:val="Normal"/>
    <w:link w:val="FootnoteTextChar"/>
    <w:uiPriority w:val="99"/>
    <w:semiHidden/>
    <w:unhideWhenUsed/>
    <w:rsid w:val="00792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34F"/>
    <w:rPr>
      <w:sz w:val="20"/>
      <w:szCs w:val="20"/>
    </w:rPr>
  </w:style>
  <w:style w:type="character" w:styleId="FootnoteReference">
    <w:name w:val="footnote reference"/>
    <w:basedOn w:val="DefaultParagraphFont"/>
    <w:uiPriority w:val="99"/>
    <w:semiHidden/>
    <w:unhideWhenUsed/>
    <w:rsid w:val="0079234F"/>
    <w:rPr>
      <w:vertAlign w:val="superscript"/>
    </w:rPr>
  </w:style>
  <w:style w:type="paragraph" w:styleId="NormalWeb">
    <w:name w:val="Normal (Web)"/>
    <w:basedOn w:val="Normal"/>
    <w:uiPriority w:val="99"/>
    <w:unhideWhenUsed/>
    <w:rsid w:val="00451021"/>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nhideWhenUsed/>
    <w:rsid w:val="00EF0330"/>
    <w:pPr>
      <w:tabs>
        <w:tab w:val="center" w:pos="4680"/>
        <w:tab w:val="right" w:pos="9360"/>
      </w:tabs>
      <w:spacing w:after="0" w:line="240" w:lineRule="auto"/>
    </w:pPr>
  </w:style>
  <w:style w:type="character" w:customStyle="1" w:styleId="HeaderChar">
    <w:name w:val="Header Char"/>
    <w:basedOn w:val="DefaultParagraphFont"/>
    <w:link w:val="Header"/>
    <w:rsid w:val="00EF0330"/>
    <w:rPr>
      <w:sz w:val="24"/>
    </w:rPr>
  </w:style>
  <w:style w:type="paragraph" w:styleId="Footer">
    <w:name w:val="footer"/>
    <w:basedOn w:val="Normal"/>
    <w:link w:val="FooterChar"/>
    <w:unhideWhenUsed/>
    <w:rsid w:val="00EF0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30"/>
    <w:rPr>
      <w:sz w:val="24"/>
    </w:rPr>
  </w:style>
  <w:style w:type="character" w:customStyle="1" w:styleId="UnresolvedMention3">
    <w:name w:val="Unresolved Mention3"/>
    <w:basedOn w:val="DefaultParagraphFont"/>
    <w:uiPriority w:val="99"/>
    <w:semiHidden/>
    <w:unhideWhenUsed/>
    <w:rsid w:val="0099757C"/>
    <w:rPr>
      <w:color w:val="808080"/>
      <w:shd w:val="clear" w:color="auto" w:fill="E6E6E6"/>
    </w:rPr>
  </w:style>
  <w:style w:type="paragraph" w:styleId="TOC1">
    <w:name w:val="toc 1"/>
    <w:basedOn w:val="Normal"/>
    <w:next w:val="Normal"/>
    <w:autoRedefine/>
    <w:uiPriority w:val="39"/>
    <w:rsid w:val="00451021"/>
    <w:pPr>
      <w:spacing w:before="200" w:after="0" w:line="280" w:lineRule="atLeast"/>
      <w:ind w:left="720" w:right="720" w:hanging="720"/>
    </w:pPr>
    <w:rPr>
      <w:rFonts w:ascii="Arial" w:eastAsia="Times New Roman" w:hAnsi="Arial" w:cs="Times New Roman"/>
      <w:b/>
      <w:bCs/>
      <w:caps/>
      <w:noProof/>
      <w:sz w:val="22"/>
      <w:szCs w:val="28"/>
    </w:rPr>
  </w:style>
  <w:style w:type="paragraph" w:styleId="TOC2">
    <w:name w:val="toc 2"/>
    <w:basedOn w:val="Normal"/>
    <w:next w:val="Normal"/>
    <w:autoRedefine/>
    <w:uiPriority w:val="39"/>
    <w:rsid w:val="00451021"/>
    <w:pPr>
      <w:spacing w:after="0" w:line="280" w:lineRule="atLeast"/>
      <w:ind w:left="720" w:right="720" w:hanging="720"/>
    </w:pPr>
    <w:rPr>
      <w:rFonts w:ascii="Arial" w:eastAsia="Times New Roman" w:hAnsi="Arial" w:cs="Times New Roman"/>
      <w:caps/>
      <w:noProof/>
      <w:sz w:val="22"/>
      <w:szCs w:val="24"/>
    </w:rPr>
  </w:style>
  <w:style w:type="paragraph" w:styleId="TOC3">
    <w:name w:val="toc 3"/>
    <w:basedOn w:val="Normal"/>
    <w:next w:val="Normal"/>
    <w:autoRedefine/>
    <w:uiPriority w:val="39"/>
    <w:rsid w:val="00451021"/>
    <w:pPr>
      <w:tabs>
        <w:tab w:val="left" w:pos="2160"/>
        <w:tab w:val="right" w:leader="dot" w:pos="9360"/>
      </w:tabs>
      <w:spacing w:after="0" w:line="240" w:lineRule="auto"/>
      <w:ind w:left="1800" w:right="720" w:hanging="1080"/>
    </w:pPr>
    <w:rPr>
      <w:rFonts w:ascii="Arial" w:eastAsia="Times New Roman" w:hAnsi="Arial" w:cs="Times New Roman"/>
      <w:noProof/>
      <w:sz w:val="22"/>
      <w:szCs w:val="20"/>
    </w:rPr>
  </w:style>
  <w:style w:type="paragraph" w:customStyle="1" w:styleId="TableofContents">
    <w:name w:val="Table of Contents"/>
    <w:basedOn w:val="Normal"/>
    <w:rsid w:val="00451021"/>
    <w:pPr>
      <w:spacing w:after="240" w:line="240" w:lineRule="auto"/>
    </w:pPr>
    <w:rPr>
      <w:rFonts w:ascii="Arial" w:eastAsia="Times New Roman" w:hAnsi="Arial" w:cs="Times New Roman"/>
      <w:b/>
      <w:sz w:val="28"/>
      <w:szCs w:val="20"/>
    </w:rPr>
  </w:style>
  <w:style w:type="paragraph" w:customStyle="1" w:styleId="Source">
    <w:name w:val="Source"/>
    <w:basedOn w:val="Footer"/>
    <w:rsid w:val="00451021"/>
    <w:pPr>
      <w:tabs>
        <w:tab w:val="clear" w:pos="4680"/>
        <w:tab w:val="clear" w:pos="9360"/>
        <w:tab w:val="center" w:pos="4320"/>
        <w:tab w:val="right" w:pos="8640"/>
      </w:tabs>
    </w:pPr>
    <w:rPr>
      <w:rFonts w:ascii="Century Gothic" w:eastAsia="Times New Roman" w:hAnsi="Century Gothic" w:cs="Times New Roman"/>
      <w:sz w:val="12"/>
      <w:szCs w:val="20"/>
    </w:rPr>
  </w:style>
  <w:style w:type="paragraph" w:customStyle="1" w:styleId="DocumentTitle">
    <w:name w:val="Document Title"/>
    <w:basedOn w:val="Normal"/>
    <w:rsid w:val="00451021"/>
    <w:pPr>
      <w:spacing w:before="80" w:line="240" w:lineRule="auto"/>
    </w:pPr>
    <w:rPr>
      <w:rFonts w:ascii="Arial" w:eastAsia="Times New Roman" w:hAnsi="Arial" w:cs="Times New Roman"/>
      <w:b/>
      <w:sz w:val="28"/>
      <w:szCs w:val="24"/>
    </w:rPr>
  </w:style>
  <w:style w:type="paragraph" w:customStyle="1" w:styleId="RevisionRecord">
    <w:name w:val="Revision Record"/>
    <w:basedOn w:val="Normal"/>
    <w:rsid w:val="00451021"/>
    <w:pPr>
      <w:spacing w:after="0" w:line="240" w:lineRule="auto"/>
      <w:jc w:val="center"/>
    </w:pPr>
    <w:rPr>
      <w:rFonts w:ascii="Arial" w:eastAsia="Times New Roman" w:hAnsi="Arial" w:cs="Times New Roman"/>
      <w:sz w:val="18"/>
    </w:rPr>
  </w:style>
  <w:style w:type="paragraph" w:customStyle="1" w:styleId="ListofTables">
    <w:name w:val="List of Tables"/>
    <w:basedOn w:val="TableofContents"/>
    <w:next w:val="TableofFigures"/>
    <w:rsid w:val="00451021"/>
    <w:pPr>
      <w:spacing w:before="240" w:after="120"/>
    </w:pPr>
    <w:rPr>
      <w:caps/>
      <w:sz w:val="22"/>
    </w:rPr>
  </w:style>
  <w:style w:type="paragraph" w:styleId="TableofFigures">
    <w:name w:val="table of figures"/>
    <w:basedOn w:val="Normal"/>
    <w:next w:val="Normal"/>
    <w:uiPriority w:val="99"/>
    <w:semiHidden/>
    <w:unhideWhenUsed/>
    <w:rsid w:val="00451021"/>
    <w:pPr>
      <w:spacing w:after="0"/>
    </w:pPr>
  </w:style>
  <w:style w:type="character" w:styleId="FollowedHyperlink">
    <w:name w:val="FollowedHyperlink"/>
    <w:basedOn w:val="DefaultParagraphFont"/>
    <w:uiPriority w:val="99"/>
    <w:semiHidden/>
    <w:unhideWhenUsed/>
    <w:rsid w:val="00451021"/>
    <w:rPr>
      <w:color w:val="954F72" w:themeColor="followedHyperlink"/>
      <w:u w:val="single"/>
    </w:rPr>
  </w:style>
  <w:style w:type="character" w:customStyle="1" w:styleId="apple-converted-space">
    <w:name w:val="apple-converted-space"/>
    <w:basedOn w:val="DefaultParagraphFont"/>
    <w:rsid w:val="00451021"/>
  </w:style>
  <w:style w:type="character" w:customStyle="1" w:styleId="UnresolvedMention4">
    <w:name w:val="Unresolved Mention4"/>
    <w:basedOn w:val="DefaultParagraphFont"/>
    <w:uiPriority w:val="99"/>
    <w:semiHidden/>
    <w:unhideWhenUsed/>
    <w:rsid w:val="00BD4925"/>
    <w:rPr>
      <w:color w:val="808080"/>
      <w:shd w:val="clear" w:color="auto" w:fill="E6E6E6"/>
    </w:rPr>
  </w:style>
  <w:style w:type="character" w:customStyle="1" w:styleId="UnresolvedMention5">
    <w:name w:val="Unresolved Mention5"/>
    <w:basedOn w:val="DefaultParagraphFont"/>
    <w:uiPriority w:val="99"/>
    <w:semiHidden/>
    <w:unhideWhenUsed/>
    <w:rsid w:val="00C666A5"/>
    <w:rPr>
      <w:color w:val="808080"/>
      <w:shd w:val="clear" w:color="auto" w:fill="E6E6E6"/>
    </w:rPr>
  </w:style>
  <w:style w:type="character" w:customStyle="1" w:styleId="UnresolvedMention6">
    <w:name w:val="Unresolved Mention6"/>
    <w:basedOn w:val="DefaultParagraphFont"/>
    <w:uiPriority w:val="99"/>
    <w:semiHidden/>
    <w:unhideWhenUsed/>
    <w:rsid w:val="00C36F60"/>
    <w:rPr>
      <w:color w:val="808080"/>
      <w:shd w:val="clear" w:color="auto" w:fill="E6E6E6"/>
    </w:rPr>
  </w:style>
  <w:style w:type="paragraph" w:customStyle="1" w:styleId="TableParagraph">
    <w:name w:val="Table Paragraph"/>
    <w:basedOn w:val="Normal"/>
    <w:uiPriority w:val="1"/>
    <w:qFormat/>
    <w:rsid w:val="00F872B8"/>
    <w:pPr>
      <w:widowControl w:val="0"/>
      <w:autoSpaceDE w:val="0"/>
      <w:autoSpaceDN w:val="0"/>
      <w:spacing w:after="0" w:line="240" w:lineRule="auto"/>
    </w:pPr>
    <w:rPr>
      <w:rFonts w:ascii="Century Gothic" w:eastAsia="Century Gothic" w:hAnsi="Century Gothic" w:cs="Century Gothic"/>
      <w:sz w:val="22"/>
    </w:rPr>
  </w:style>
  <w:style w:type="paragraph" w:customStyle="1" w:styleId="Body">
    <w:name w:val="Body"/>
    <w:rsid w:val="00F872B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UnresolvedMention7">
    <w:name w:val="Unresolved Mention7"/>
    <w:basedOn w:val="DefaultParagraphFont"/>
    <w:uiPriority w:val="99"/>
    <w:semiHidden/>
    <w:unhideWhenUsed/>
    <w:rsid w:val="004A62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814">
      <w:bodyDiv w:val="1"/>
      <w:marLeft w:val="0"/>
      <w:marRight w:val="0"/>
      <w:marTop w:val="0"/>
      <w:marBottom w:val="0"/>
      <w:divBdr>
        <w:top w:val="none" w:sz="0" w:space="0" w:color="auto"/>
        <w:left w:val="none" w:sz="0" w:space="0" w:color="auto"/>
        <w:bottom w:val="none" w:sz="0" w:space="0" w:color="auto"/>
        <w:right w:val="none" w:sz="0" w:space="0" w:color="auto"/>
      </w:divBdr>
    </w:div>
    <w:div w:id="176434142">
      <w:bodyDiv w:val="1"/>
      <w:marLeft w:val="0"/>
      <w:marRight w:val="0"/>
      <w:marTop w:val="0"/>
      <w:marBottom w:val="0"/>
      <w:divBdr>
        <w:top w:val="none" w:sz="0" w:space="0" w:color="auto"/>
        <w:left w:val="none" w:sz="0" w:space="0" w:color="auto"/>
        <w:bottom w:val="none" w:sz="0" w:space="0" w:color="auto"/>
        <w:right w:val="none" w:sz="0" w:space="0" w:color="auto"/>
      </w:divBdr>
    </w:div>
    <w:div w:id="224990791">
      <w:bodyDiv w:val="1"/>
      <w:marLeft w:val="0"/>
      <w:marRight w:val="0"/>
      <w:marTop w:val="0"/>
      <w:marBottom w:val="0"/>
      <w:divBdr>
        <w:top w:val="none" w:sz="0" w:space="0" w:color="auto"/>
        <w:left w:val="none" w:sz="0" w:space="0" w:color="auto"/>
        <w:bottom w:val="none" w:sz="0" w:space="0" w:color="auto"/>
        <w:right w:val="none" w:sz="0" w:space="0" w:color="auto"/>
      </w:divBdr>
    </w:div>
    <w:div w:id="435489712">
      <w:bodyDiv w:val="1"/>
      <w:marLeft w:val="0"/>
      <w:marRight w:val="0"/>
      <w:marTop w:val="0"/>
      <w:marBottom w:val="0"/>
      <w:divBdr>
        <w:top w:val="none" w:sz="0" w:space="0" w:color="auto"/>
        <w:left w:val="none" w:sz="0" w:space="0" w:color="auto"/>
        <w:bottom w:val="none" w:sz="0" w:space="0" w:color="auto"/>
        <w:right w:val="none" w:sz="0" w:space="0" w:color="auto"/>
      </w:divBdr>
    </w:div>
    <w:div w:id="463810244">
      <w:bodyDiv w:val="1"/>
      <w:marLeft w:val="0"/>
      <w:marRight w:val="0"/>
      <w:marTop w:val="0"/>
      <w:marBottom w:val="0"/>
      <w:divBdr>
        <w:top w:val="none" w:sz="0" w:space="0" w:color="auto"/>
        <w:left w:val="none" w:sz="0" w:space="0" w:color="auto"/>
        <w:bottom w:val="none" w:sz="0" w:space="0" w:color="auto"/>
        <w:right w:val="none" w:sz="0" w:space="0" w:color="auto"/>
      </w:divBdr>
    </w:div>
    <w:div w:id="468206147">
      <w:bodyDiv w:val="1"/>
      <w:marLeft w:val="0"/>
      <w:marRight w:val="0"/>
      <w:marTop w:val="0"/>
      <w:marBottom w:val="0"/>
      <w:divBdr>
        <w:top w:val="none" w:sz="0" w:space="0" w:color="auto"/>
        <w:left w:val="none" w:sz="0" w:space="0" w:color="auto"/>
        <w:bottom w:val="none" w:sz="0" w:space="0" w:color="auto"/>
        <w:right w:val="none" w:sz="0" w:space="0" w:color="auto"/>
      </w:divBdr>
      <w:divsChild>
        <w:div w:id="1057165664">
          <w:marLeft w:val="288"/>
          <w:marRight w:val="0"/>
          <w:marTop w:val="0"/>
          <w:marBottom w:val="0"/>
          <w:divBdr>
            <w:top w:val="none" w:sz="0" w:space="0" w:color="auto"/>
            <w:left w:val="none" w:sz="0" w:space="0" w:color="auto"/>
            <w:bottom w:val="none" w:sz="0" w:space="0" w:color="auto"/>
            <w:right w:val="none" w:sz="0" w:space="0" w:color="auto"/>
          </w:divBdr>
        </w:div>
        <w:div w:id="1003967538">
          <w:marLeft w:val="288"/>
          <w:marRight w:val="0"/>
          <w:marTop w:val="0"/>
          <w:marBottom w:val="0"/>
          <w:divBdr>
            <w:top w:val="none" w:sz="0" w:space="0" w:color="auto"/>
            <w:left w:val="none" w:sz="0" w:space="0" w:color="auto"/>
            <w:bottom w:val="none" w:sz="0" w:space="0" w:color="auto"/>
            <w:right w:val="none" w:sz="0" w:space="0" w:color="auto"/>
          </w:divBdr>
        </w:div>
        <w:div w:id="1717469007">
          <w:marLeft w:val="288"/>
          <w:marRight w:val="0"/>
          <w:marTop w:val="0"/>
          <w:marBottom w:val="0"/>
          <w:divBdr>
            <w:top w:val="none" w:sz="0" w:space="0" w:color="auto"/>
            <w:left w:val="none" w:sz="0" w:space="0" w:color="auto"/>
            <w:bottom w:val="none" w:sz="0" w:space="0" w:color="auto"/>
            <w:right w:val="none" w:sz="0" w:space="0" w:color="auto"/>
          </w:divBdr>
        </w:div>
        <w:div w:id="1293748917">
          <w:marLeft w:val="288"/>
          <w:marRight w:val="0"/>
          <w:marTop w:val="0"/>
          <w:marBottom w:val="0"/>
          <w:divBdr>
            <w:top w:val="none" w:sz="0" w:space="0" w:color="auto"/>
            <w:left w:val="none" w:sz="0" w:space="0" w:color="auto"/>
            <w:bottom w:val="none" w:sz="0" w:space="0" w:color="auto"/>
            <w:right w:val="none" w:sz="0" w:space="0" w:color="auto"/>
          </w:divBdr>
        </w:div>
        <w:div w:id="1807158817">
          <w:marLeft w:val="288"/>
          <w:marRight w:val="0"/>
          <w:marTop w:val="0"/>
          <w:marBottom w:val="0"/>
          <w:divBdr>
            <w:top w:val="none" w:sz="0" w:space="0" w:color="auto"/>
            <w:left w:val="none" w:sz="0" w:space="0" w:color="auto"/>
            <w:bottom w:val="none" w:sz="0" w:space="0" w:color="auto"/>
            <w:right w:val="none" w:sz="0" w:space="0" w:color="auto"/>
          </w:divBdr>
        </w:div>
      </w:divsChild>
    </w:div>
    <w:div w:id="567348158">
      <w:bodyDiv w:val="1"/>
      <w:marLeft w:val="0"/>
      <w:marRight w:val="0"/>
      <w:marTop w:val="0"/>
      <w:marBottom w:val="0"/>
      <w:divBdr>
        <w:top w:val="none" w:sz="0" w:space="0" w:color="auto"/>
        <w:left w:val="none" w:sz="0" w:space="0" w:color="auto"/>
        <w:bottom w:val="none" w:sz="0" w:space="0" w:color="auto"/>
        <w:right w:val="none" w:sz="0" w:space="0" w:color="auto"/>
      </w:divBdr>
    </w:div>
    <w:div w:id="727604874">
      <w:bodyDiv w:val="1"/>
      <w:marLeft w:val="0"/>
      <w:marRight w:val="0"/>
      <w:marTop w:val="0"/>
      <w:marBottom w:val="0"/>
      <w:divBdr>
        <w:top w:val="none" w:sz="0" w:space="0" w:color="auto"/>
        <w:left w:val="none" w:sz="0" w:space="0" w:color="auto"/>
        <w:bottom w:val="none" w:sz="0" w:space="0" w:color="auto"/>
        <w:right w:val="none" w:sz="0" w:space="0" w:color="auto"/>
      </w:divBdr>
    </w:div>
    <w:div w:id="845051336">
      <w:bodyDiv w:val="1"/>
      <w:marLeft w:val="0"/>
      <w:marRight w:val="0"/>
      <w:marTop w:val="0"/>
      <w:marBottom w:val="0"/>
      <w:divBdr>
        <w:top w:val="none" w:sz="0" w:space="0" w:color="auto"/>
        <w:left w:val="none" w:sz="0" w:space="0" w:color="auto"/>
        <w:bottom w:val="none" w:sz="0" w:space="0" w:color="auto"/>
        <w:right w:val="none" w:sz="0" w:space="0" w:color="auto"/>
      </w:divBdr>
    </w:div>
    <w:div w:id="921985416">
      <w:bodyDiv w:val="1"/>
      <w:marLeft w:val="0"/>
      <w:marRight w:val="0"/>
      <w:marTop w:val="0"/>
      <w:marBottom w:val="0"/>
      <w:divBdr>
        <w:top w:val="none" w:sz="0" w:space="0" w:color="auto"/>
        <w:left w:val="none" w:sz="0" w:space="0" w:color="auto"/>
        <w:bottom w:val="none" w:sz="0" w:space="0" w:color="auto"/>
        <w:right w:val="none" w:sz="0" w:space="0" w:color="auto"/>
      </w:divBdr>
    </w:div>
    <w:div w:id="1904288513">
      <w:bodyDiv w:val="1"/>
      <w:marLeft w:val="0"/>
      <w:marRight w:val="0"/>
      <w:marTop w:val="0"/>
      <w:marBottom w:val="0"/>
      <w:divBdr>
        <w:top w:val="none" w:sz="0" w:space="0" w:color="auto"/>
        <w:left w:val="none" w:sz="0" w:space="0" w:color="auto"/>
        <w:bottom w:val="none" w:sz="0" w:space="0" w:color="auto"/>
        <w:right w:val="none" w:sz="0" w:space="0" w:color="auto"/>
      </w:divBdr>
    </w:div>
    <w:div w:id="1988780164">
      <w:bodyDiv w:val="1"/>
      <w:marLeft w:val="0"/>
      <w:marRight w:val="0"/>
      <w:marTop w:val="0"/>
      <w:marBottom w:val="0"/>
      <w:divBdr>
        <w:top w:val="none" w:sz="0" w:space="0" w:color="auto"/>
        <w:left w:val="none" w:sz="0" w:space="0" w:color="auto"/>
        <w:bottom w:val="none" w:sz="0" w:space="0" w:color="auto"/>
        <w:right w:val="none" w:sz="0" w:space="0" w:color="auto"/>
      </w:divBdr>
    </w:div>
    <w:div w:id="1989941610">
      <w:bodyDiv w:val="1"/>
      <w:marLeft w:val="0"/>
      <w:marRight w:val="0"/>
      <w:marTop w:val="0"/>
      <w:marBottom w:val="0"/>
      <w:divBdr>
        <w:top w:val="none" w:sz="0" w:space="0" w:color="auto"/>
        <w:left w:val="none" w:sz="0" w:space="0" w:color="auto"/>
        <w:bottom w:val="none" w:sz="0" w:space="0" w:color="auto"/>
        <w:right w:val="none" w:sz="0" w:space="0" w:color="auto"/>
      </w:divBdr>
    </w:div>
    <w:div w:id="2095858597">
      <w:bodyDiv w:val="1"/>
      <w:marLeft w:val="0"/>
      <w:marRight w:val="0"/>
      <w:marTop w:val="0"/>
      <w:marBottom w:val="0"/>
      <w:divBdr>
        <w:top w:val="none" w:sz="0" w:space="0" w:color="auto"/>
        <w:left w:val="none" w:sz="0" w:space="0" w:color="auto"/>
        <w:bottom w:val="none" w:sz="0" w:space="0" w:color="auto"/>
        <w:right w:val="none" w:sz="0" w:space="0" w:color="auto"/>
      </w:divBdr>
      <w:divsChild>
        <w:div w:id="2028408506">
          <w:marLeft w:val="0"/>
          <w:marRight w:val="0"/>
          <w:marTop w:val="0"/>
          <w:marBottom w:val="0"/>
          <w:divBdr>
            <w:top w:val="none" w:sz="0" w:space="0" w:color="auto"/>
            <w:left w:val="none" w:sz="0" w:space="0" w:color="auto"/>
            <w:bottom w:val="none" w:sz="0" w:space="0" w:color="auto"/>
            <w:right w:val="none" w:sz="0" w:space="0" w:color="auto"/>
          </w:divBdr>
          <w:divsChild>
            <w:div w:id="2011444124">
              <w:marLeft w:val="0"/>
              <w:marRight w:val="0"/>
              <w:marTop w:val="0"/>
              <w:marBottom w:val="0"/>
              <w:divBdr>
                <w:top w:val="none" w:sz="0" w:space="0" w:color="auto"/>
                <w:left w:val="none" w:sz="0" w:space="0" w:color="auto"/>
                <w:bottom w:val="none" w:sz="0" w:space="0" w:color="auto"/>
                <w:right w:val="none" w:sz="0" w:space="0" w:color="auto"/>
              </w:divBdr>
              <w:divsChild>
                <w:div w:id="274792481">
                  <w:marLeft w:val="0"/>
                  <w:marRight w:val="0"/>
                  <w:marTop w:val="0"/>
                  <w:marBottom w:val="0"/>
                  <w:divBdr>
                    <w:top w:val="none" w:sz="0" w:space="0" w:color="auto"/>
                    <w:left w:val="none" w:sz="0" w:space="0" w:color="auto"/>
                    <w:bottom w:val="none" w:sz="0" w:space="0" w:color="auto"/>
                    <w:right w:val="none" w:sz="0" w:space="0" w:color="auto"/>
                  </w:divBdr>
                  <w:divsChild>
                    <w:div w:id="14170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setmanagementab.ca/" TargetMode="External"/><Relationship Id="rId2" Type="http://schemas.openxmlformats.org/officeDocument/2006/relationships/hyperlink" Target="file:///\\CD1044-F06\WORK_GROUP\1563\active\156359276\04_design\Course%20Materials\facilitator_guide\fcm.ca\programmegestiondesactifs" TargetMode="External"/><Relationship Id="rId1" Type="http://schemas.openxmlformats.org/officeDocument/2006/relationships/hyperlink" Target="http://communities/sites/AlbertaNorthandTerritories/collaboration/Technical/fcm.ca/assetmanagementprogram"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984f21a76584ba28713213d712c5c8d xmlns="305c5f16-1943-432b-b789-595b7f2adf3e">
      <Terms xmlns="http://schemas.microsoft.com/office/infopath/2007/PartnerControls"/>
    </g984f21a76584ba28713213d712c5c8d>
    <TaxCatchAll xmlns="385c0560-8ab5-4529-833a-98fcd8b8140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499443EECEA4BB6FAB7F9F70E0407" ma:contentTypeVersion="11" ma:contentTypeDescription="Create a new document." ma:contentTypeScope="" ma:versionID="920609a1a5a2b387f1c6fb161ddeac92">
  <xsd:schema xmlns:xsd="http://www.w3.org/2001/XMLSchema" xmlns:xs="http://www.w3.org/2001/XMLSchema" xmlns:p="http://schemas.microsoft.com/office/2006/metadata/properties" xmlns:ns1="http://schemas.microsoft.com/sharepoint/v3" xmlns:ns2="385c0560-8ab5-4529-833a-98fcd8b81407" xmlns:ns4="305c5f16-1943-432b-b789-595b7f2adf3e" targetNamespace="http://schemas.microsoft.com/office/2006/metadata/properties" ma:root="true" ma:fieldsID="80c394a0b85134c176826c3b78eedb61" ns1:_="" ns2:_="" ns4:_="">
    <xsd:import namespace="http://schemas.microsoft.com/sharepoint/v3"/>
    <xsd:import namespace="385c0560-8ab5-4529-833a-98fcd8b81407"/>
    <xsd:import namespace="305c5f16-1943-432b-b789-595b7f2adf3e"/>
    <xsd:element name="properties">
      <xsd:complexType>
        <xsd:sequence>
          <xsd:element name="documentManagement">
            <xsd:complexType>
              <xsd:all>
                <xsd:element ref="ns2:TaxCatchAll" minOccurs="0"/>
                <xsd:element ref="ns1:_dlc_ExpireDateSaved" minOccurs="0"/>
                <xsd:element ref="ns1:_dlc_ExpireDate" minOccurs="0"/>
                <xsd:element ref="ns1:_dlc_Exempt" minOccurs="0"/>
                <xsd:element ref="ns4:g984f21a76584ba28713213d712c5c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c0560-8ab5-4529-833a-98fcd8b814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7eaf870-a011-4662-a206-f8c48c82a61b}" ma:internalName="TaxCatchAll" ma:showField="CatchAllData" ma:web="305c5f16-1943-432b-b789-595b7f2adf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5c5f16-1943-432b-b789-595b7f2adf3e" elementFormDefault="qualified">
    <xsd:import namespace="http://schemas.microsoft.com/office/2006/documentManagement/types"/>
    <xsd:import namespace="http://schemas.microsoft.com/office/infopath/2007/PartnerControls"/>
    <xsd:element name="g984f21a76584ba28713213d712c5c8d" ma:index="15" nillable="true" ma:taxonomy="true" ma:internalName="g984f21a76584ba28713213d712c5c8d" ma:taxonomyFieldName="Tags" ma:displayName="Tags" ma:default="" ma:fieldId="{0984f21a-7658-4ba2-8713-213d712c5c8d}" ma:taxonomyMulti="true" ma:sspId="8eb08002-2438-4f23-8767-bcfad913e544" ma:termSetId="c385b5b2-9729-4048-8d7f-cd41bbe22d8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0309-AD54-4EED-99B2-DFE4301F8110}">
  <ds:schemaRefs>
    <ds:schemaRef ds:uri="http://schemas.microsoft.com/sharepoint/v3/contenttype/forms"/>
  </ds:schemaRefs>
</ds:datastoreItem>
</file>

<file path=customXml/itemProps2.xml><?xml version="1.0" encoding="utf-8"?>
<ds:datastoreItem xmlns:ds="http://schemas.openxmlformats.org/officeDocument/2006/customXml" ds:itemID="{C44E9401-8CF3-451E-BFE1-0B76EDD0C825}">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305c5f16-1943-432b-b789-595b7f2adf3e"/>
    <ds:schemaRef ds:uri="http://schemas.openxmlformats.org/package/2006/metadata/core-properties"/>
    <ds:schemaRef ds:uri="385c0560-8ab5-4529-833a-98fcd8b81407"/>
    <ds:schemaRef ds:uri="http://purl.org/dc/dcmitype/"/>
  </ds:schemaRefs>
</ds:datastoreItem>
</file>

<file path=customXml/itemProps3.xml><?xml version="1.0" encoding="utf-8"?>
<ds:datastoreItem xmlns:ds="http://schemas.openxmlformats.org/officeDocument/2006/customXml" ds:itemID="{D9ACAE4C-E17C-4FFF-8327-C6D1182E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5c0560-8ab5-4529-833a-98fcd8b81407"/>
    <ds:schemaRef ds:uri="305c5f16-1943-432b-b789-595b7f2ad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68EA2-EDE5-49E9-A91F-6767730A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participant_guide_20180417 feedback</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participant_guide_20180417 feedback</dc:title>
  <dc:creator>Wandzura, Dorian</dc:creator>
  <cp:lastModifiedBy>Wyatt Skovron</cp:lastModifiedBy>
  <cp:revision>3</cp:revision>
  <cp:lastPrinted>2018-04-13T19:14:00Z</cp:lastPrinted>
  <dcterms:created xsi:type="dcterms:W3CDTF">2018-06-19T14:29:00Z</dcterms:created>
  <dcterms:modified xsi:type="dcterms:W3CDTF">2018-06-19T15:01:00Z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0x010100CE5499443EECEA4BB6FAB7F9F70E0407</vt:lpwstr>
  </property>
  <property fmtid="{D5CDD505-2E9C-101B-9397-08002B2CF9AE}" pid="3" name="ItemRetentionFormula">
    <vt:lpwstr/>
  </property>
  <property fmtid="{D5CDD505-2E9C-101B-9397-08002B2CF9AE}" pid="4" name="_dlc_policyId">
    <vt:lpwstr/>
  </property>
  <property fmtid="{D5CDD505-2E9C-101B-9397-08002B2CF9AE}" pid="5" name="Tags">
    <vt:lpwstr/>
  </property>
</Properties>
</file>